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A68" w:rsidRDefault="00D90661" w:rsidP="00BF3A68">
      <w:pPr>
        <w:spacing w:before="100" w:beforeAutospacing="1" w:after="240"/>
      </w:pPr>
      <w:r>
        <w:rPr>
          <w:b/>
          <w:bCs/>
          <w:color w:val="000000"/>
        </w:rPr>
        <w:t>PURPOSE</w:t>
      </w:r>
    </w:p>
    <w:p w:rsidR="00BF3A68" w:rsidRDefault="00BF3A68" w:rsidP="00BF3A68">
      <w:pPr>
        <w:spacing w:before="100" w:beforeAutospacing="1" w:after="100" w:afterAutospacing="1"/>
        <w:rPr>
          <w:sz w:val="22"/>
          <w:szCs w:val="22"/>
        </w:rPr>
      </w:pPr>
      <w:r>
        <w:rPr>
          <w:sz w:val="22"/>
          <w:szCs w:val="22"/>
        </w:rPr>
        <w:t xml:space="preserve">The purpose of this policy is to protect the </w:t>
      </w:r>
      <w:r>
        <w:t>access to Creighton’s business information, proprietary information, and confidential information (employee, donor, vendor, patient, etc.)</w:t>
      </w:r>
      <w:r>
        <w:rPr>
          <w:sz w:val="22"/>
          <w:szCs w:val="22"/>
        </w:rPr>
        <w:t>.</w:t>
      </w:r>
    </w:p>
    <w:p w:rsidR="00345AEA" w:rsidRPr="00345AEA" w:rsidRDefault="00345AEA" w:rsidP="00BF3A68">
      <w:pPr>
        <w:spacing w:before="100" w:beforeAutospacing="1" w:after="100" w:afterAutospacing="1"/>
        <w:rPr>
          <w:color w:val="000000"/>
        </w:rPr>
      </w:pPr>
      <w:r w:rsidRPr="00345AEA">
        <w:rPr>
          <w:b/>
          <w:bCs/>
          <w:color w:val="000000"/>
        </w:rPr>
        <w:t>S</w:t>
      </w:r>
      <w:r w:rsidR="00D90661">
        <w:rPr>
          <w:b/>
          <w:bCs/>
          <w:color w:val="000000"/>
        </w:rPr>
        <w:t>COPE</w:t>
      </w:r>
    </w:p>
    <w:p w:rsidR="00345AEA" w:rsidRPr="000F2595" w:rsidRDefault="00345AEA" w:rsidP="00BF3A68">
      <w:pPr>
        <w:spacing w:before="100" w:beforeAutospacing="1" w:after="100" w:afterAutospacing="1"/>
        <w:rPr>
          <w:color w:val="000000"/>
          <w:sz w:val="22"/>
          <w:szCs w:val="22"/>
        </w:rPr>
      </w:pPr>
      <w:r w:rsidRPr="000F2595">
        <w:rPr>
          <w:color w:val="000000"/>
          <w:sz w:val="22"/>
          <w:szCs w:val="22"/>
        </w:rPr>
        <w:t>This policy applies to all purchase and purchase-related documents prepared or processed within the University</w:t>
      </w:r>
      <w:r w:rsidR="00CA1664">
        <w:rPr>
          <w:color w:val="000000"/>
          <w:sz w:val="22"/>
          <w:szCs w:val="22"/>
        </w:rPr>
        <w:t xml:space="preserve"> via CUBuyplus</w:t>
      </w:r>
      <w:r w:rsidR="00CA1664" w:rsidRPr="0027247D">
        <w:rPr>
          <w:color w:val="000000"/>
          <w:sz w:val="22"/>
          <w:szCs w:val="22"/>
          <w:vertAlign w:val="superscript"/>
        </w:rPr>
        <w:t>®</w:t>
      </w:r>
      <w:r w:rsidR="00304B3C">
        <w:rPr>
          <w:color w:val="000000"/>
          <w:sz w:val="22"/>
          <w:szCs w:val="22"/>
        </w:rPr>
        <w:t>, Banner or such other systems as the University may use</w:t>
      </w:r>
      <w:r w:rsidRPr="000F2595">
        <w:rPr>
          <w:color w:val="000000"/>
          <w:sz w:val="22"/>
          <w:szCs w:val="22"/>
        </w:rPr>
        <w:t>.</w:t>
      </w:r>
    </w:p>
    <w:p w:rsidR="00345AEA" w:rsidRDefault="00D90661" w:rsidP="00D90661">
      <w:pPr>
        <w:spacing w:before="100" w:beforeAutospacing="1" w:after="240"/>
        <w:rPr>
          <w:b/>
          <w:bCs/>
          <w:color w:val="000000"/>
        </w:rPr>
      </w:pPr>
      <w:bookmarkStart w:id="0" w:name="1.2.4"/>
      <w:bookmarkEnd w:id="0"/>
      <w:r>
        <w:rPr>
          <w:b/>
          <w:bCs/>
          <w:color w:val="000000"/>
        </w:rPr>
        <w:t>POLICY</w:t>
      </w:r>
    </w:p>
    <w:p w:rsidR="00BF3A68" w:rsidRPr="00BF3A68" w:rsidRDefault="00BF3A68" w:rsidP="00303378">
      <w:pPr>
        <w:pStyle w:val="Caption"/>
        <w:keepNext/>
        <w:rPr>
          <w:b w:val="0"/>
          <w:sz w:val="22"/>
          <w:szCs w:val="22"/>
        </w:rPr>
      </w:pPr>
      <w:r w:rsidRPr="00BF3A68">
        <w:rPr>
          <w:b w:val="0"/>
          <w:sz w:val="22"/>
          <w:szCs w:val="22"/>
        </w:rPr>
        <w:t>All Creighton University employees are expected to conduct business affairs consistent with the University Mission Statement and to comply with the Empl</w:t>
      </w:r>
      <w:bookmarkStart w:id="1" w:name="_GoBack"/>
      <w:bookmarkEnd w:id="1"/>
      <w:r w:rsidRPr="00BF3A68">
        <w:rPr>
          <w:b w:val="0"/>
          <w:sz w:val="22"/>
          <w:szCs w:val="22"/>
        </w:rPr>
        <w:t>oyee Performance and Conduct policy (</w:t>
      </w:r>
      <w:hyperlink r:id="rId8" w:history="1">
        <w:r w:rsidRPr="00E46FFA">
          <w:rPr>
            <w:rStyle w:val="Hyperlink"/>
            <w:b w:val="0"/>
            <w:sz w:val="22"/>
            <w:szCs w:val="22"/>
          </w:rPr>
          <w:t xml:space="preserve">2.2.20 in the University </w:t>
        </w:r>
        <w:r w:rsidRPr="00E46FFA">
          <w:rPr>
            <w:rStyle w:val="Hyperlink"/>
            <w:b w:val="0"/>
            <w:i/>
            <w:iCs/>
            <w:sz w:val="22"/>
            <w:szCs w:val="22"/>
          </w:rPr>
          <w:t>Guide to Policies</w:t>
        </w:r>
      </w:hyperlink>
      <w:r w:rsidRPr="00BF3A68">
        <w:rPr>
          <w:b w:val="0"/>
          <w:sz w:val="22"/>
          <w:szCs w:val="22"/>
        </w:rPr>
        <w:t>).  In addition, all Creighton employees have a fiduciary responsibility in carrying out his or her duties responsibly.  Creighton employees with access to Creighton’s business information, proprietary information, and confidential information (employee, donor, vendor, patient, etc.) must use that information solely to perform their job and for no other purpose.</w:t>
      </w:r>
    </w:p>
    <w:p w:rsidR="00D90661" w:rsidRPr="00345AEA" w:rsidRDefault="00D90661" w:rsidP="00D90661">
      <w:pPr>
        <w:spacing w:before="100" w:beforeAutospacing="1" w:after="100" w:afterAutospacing="1"/>
        <w:rPr>
          <w:color w:val="000000"/>
        </w:rPr>
      </w:pPr>
      <w:r>
        <w:rPr>
          <w:b/>
          <w:bCs/>
          <w:color w:val="000000"/>
        </w:rPr>
        <w:t>ADMINISTRATION AND INTERPRETATIONS</w:t>
      </w:r>
    </w:p>
    <w:p w:rsidR="00D90661" w:rsidRPr="000F2595" w:rsidRDefault="00D90661" w:rsidP="006815E7">
      <w:pPr>
        <w:spacing w:before="100" w:beforeAutospacing="1" w:after="240"/>
        <w:rPr>
          <w:color w:val="000000"/>
          <w:sz w:val="22"/>
          <w:szCs w:val="22"/>
        </w:rPr>
      </w:pPr>
      <w:r w:rsidRPr="000F2595">
        <w:rPr>
          <w:color w:val="000000"/>
          <w:sz w:val="22"/>
          <w:szCs w:val="22"/>
        </w:rPr>
        <w:t>This policy and procedure are administered jointly by the Vice President for Finance and the Purchasing Department. Questions regarding this policy should be referred to the respective area.</w:t>
      </w:r>
    </w:p>
    <w:p w:rsidR="00345AEA" w:rsidRPr="00345AEA" w:rsidRDefault="00305B7C" w:rsidP="00305B7C">
      <w:pPr>
        <w:spacing w:before="100" w:beforeAutospacing="1" w:after="100" w:afterAutospacing="1"/>
        <w:rPr>
          <w:color w:val="000000"/>
        </w:rPr>
      </w:pPr>
      <w:r>
        <w:rPr>
          <w:b/>
          <w:bCs/>
          <w:color w:val="000000"/>
        </w:rPr>
        <w:t>ADMENDMENT/TERMINATION OF THIS POLICY</w:t>
      </w:r>
    </w:p>
    <w:p w:rsidR="00345AEA" w:rsidRPr="000F2595" w:rsidRDefault="00305B7C" w:rsidP="006815E7">
      <w:pPr>
        <w:spacing w:before="100" w:beforeAutospacing="1" w:after="100" w:afterAutospacing="1"/>
        <w:rPr>
          <w:color w:val="000000"/>
          <w:sz w:val="22"/>
          <w:szCs w:val="22"/>
        </w:rPr>
      </w:pPr>
      <w:r w:rsidRPr="000F2595">
        <w:rPr>
          <w:color w:val="000000"/>
          <w:sz w:val="22"/>
          <w:szCs w:val="22"/>
        </w:rPr>
        <w:t xml:space="preserve">The </w:t>
      </w:r>
      <w:r w:rsidR="00345AEA" w:rsidRPr="000F2595">
        <w:rPr>
          <w:color w:val="000000"/>
          <w:sz w:val="22"/>
          <w:szCs w:val="22"/>
        </w:rPr>
        <w:t>University reserves the right to modify, amend, or terminate this policy at any time.</w:t>
      </w:r>
    </w:p>
    <w:p w:rsidR="00305B7C" w:rsidRDefault="00305B7C" w:rsidP="00305B7C">
      <w:pPr>
        <w:spacing w:before="100" w:beforeAutospacing="1" w:after="100" w:afterAutospacing="1"/>
        <w:rPr>
          <w:b/>
          <w:bCs/>
          <w:color w:val="000000"/>
        </w:rPr>
      </w:pPr>
      <w:r w:rsidRPr="00305B7C">
        <w:rPr>
          <w:b/>
          <w:bCs/>
          <w:color w:val="000000"/>
        </w:rPr>
        <w:t>EXCEPTIONS</w:t>
      </w:r>
    </w:p>
    <w:p w:rsidR="006815E7" w:rsidRPr="006815E7" w:rsidRDefault="006815E7" w:rsidP="00305B7C">
      <w:pPr>
        <w:spacing w:before="100" w:beforeAutospacing="1" w:after="100" w:afterAutospacing="1"/>
        <w:rPr>
          <w:bCs/>
          <w:color w:val="000000"/>
          <w:sz w:val="22"/>
          <w:szCs w:val="22"/>
        </w:rPr>
      </w:pPr>
      <w:r w:rsidRPr="006815E7">
        <w:rPr>
          <w:bCs/>
          <w:color w:val="000000"/>
          <w:sz w:val="22"/>
          <w:szCs w:val="22"/>
        </w:rPr>
        <w:t>No exceptions to this policy.</w:t>
      </w:r>
    </w:p>
    <w:p w:rsidR="00305B7C" w:rsidRDefault="00305B7C" w:rsidP="00305B7C">
      <w:pPr>
        <w:spacing w:before="100" w:beforeAutospacing="1" w:after="100" w:afterAutospacing="1"/>
        <w:rPr>
          <w:b/>
          <w:bCs/>
          <w:color w:val="000000"/>
        </w:rPr>
      </w:pPr>
      <w:r>
        <w:rPr>
          <w:b/>
          <w:bCs/>
          <w:color w:val="000000"/>
        </w:rPr>
        <w:t>VIOLATIONS/ENFORCEMENT</w:t>
      </w:r>
    </w:p>
    <w:p w:rsidR="00305B7C" w:rsidRPr="000F2595" w:rsidRDefault="00305B7C" w:rsidP="0009485A">
      <w:pPr>
        <w:spacing w:before="100" w:beforeAutospacing="1" w:after="100" w:afterAutospacing="1"/>
        <w:rPr>
          <w:bCs/>
          <w:color w:val="000000"/>
          <w:sz w:val="22"/>
          <w:szCs w:val="22"/>
        </w:rPr>
      </w:pPr>
      <w:r w:rsidRPr="000F2595">
        <w:rPr>
          <w:bCs/>
          <w:color w:val="000000"/>
          <w:sz w:val="22"/>
          <w:szCs w:val="22"/>
        </w:rPr>
        <w:t>Any known violations of this policy should be reported to the University’s Purchasing Director.</w:t>
      </w:r>
    </w:p>
    <w:sectPr w:rsidR="00305B7C" w:rsidRPr="000F2595" w:rsidSect="00D90661">
      <w:headerReference w:type="default" r:id="rId9"/>
      <w:pgSz w:w="12240" w:h="15840"/>
      <w:pgMar w:top="1440" w:right="162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A68" w:rsidRDefault="00BF3A68">
      <w:r>
        <w:separator/>
      </w:r>
    </w:p>
  </w:endnote>
  <w:endnote w:type="continuationSeparator" w:id="0">
    <w:p w:rsidR="00BF3A68" w:rsidRDefault="00BF3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A68" w:rsidRDefault="00BF3A68">
      <w:r>
        <w:separator/>
      </w:r>
    </w:p>
  </w:footnote>
  <w:footnote w:type="continuationSeparator" w:id="0">
    <w:p w:rsidR="00BF3A68" w:rsidRDefault="00BF3A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A68" w:rsidRDefault="00BF3A68" w:rsidP="00345AEA">
    <w:pPr>
      <w:autoSpaceDE w:val="0"/>
      <w:autoSpaceDN w:val="0"/>
      <w:adjustRightInd w:val="0"/>
      <w:ind w:firstLine="720"/>
      <w:rPr>
        <w:rFonts w:ascii="Times-BoldItalic" w:hAnsi="Times-BoldItalic" w:cs="Times-BoldItalic"/>
        <w:b/>
        <w:bCs/>
        <w:i/>
        <w:iCs/>
        <w:sz w:val="36"/>
        <w:szCs w:val="36"/>
      </w:rPr>
    </w:pPr>
    <w:r>
      <w:rPr>
        <w:rFonts w:ascii="Times-BoldItalic" w:hAnsi="Times-BoldItalic" w:cs="Times-BoldItalic"/>
        <w:b/>
        <w:bCs/>
        <w:i/>
        <w:iCs/>
        <w:sz w:val="36"/>
        <w:szCs w:val="36"/>
      </w:rPr>
      <w:t>Policies and Standards</w:t>
    </w:r>
    <w:r>
      <w:rPr>
        <w:rFonts w:ascii="Times-BoldItalic" w:hAnsi="Times-BoldItalic" w:cs="Times-BoldItalic"/>
        <w:b/>
        <w:bCs/>
        <w:i/>
        <w:iCs/>
        <w:sz w:val="36"/>
        <w:szCs w:val="36"/>
      </w:rPr>
      <w:tab/>
    </w:r>
    <w:r>
      <w:rPr>
        <w:rFonts w:ascii="Times-BoldItalic" w:hAnsi="Times-BoldItalic" w:cs="Times-BoldItalic"/>
        <w:b/>
        <w:bCs/>
        <w:i/>
        <w:iCs/>
        <w:sz w:val="36"/>
        <w:szCs w:val="36"/>
      </w:rPr>
      <w:tab/>
    </w:r>
    <w:r>
      <w:rPr>
        <w:rFonts w:ascii="Times-BoldItalic" w:hAnsi="Times-BoldItalic" w:cs="Times-BoldItalic"/>
        <w:b/>
        <w:bCs/>
        <w:i/>
        <w:iCs/>
        <w:noProof/>
        <w:sz w:val="36"/>
        <w:szCs w:val="36"/>
      </w:rPr>
      <w:drawing>
        <wp:inline distT="0" distB="0" distL="0" distR="0" wp14:anchorId="78620410" wp14:editId="6342C841">
          <wp:extent cx="1143000" cy="428625"/>
          <wp:effectExtent l="0" t="0" r="0" b="9525"/>
          <wp:docPr id="1" name="Picture 1" descr="cuBLACK1_1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BLACK1_1_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428625"/>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1"/>
      <w:gridCol w:w="1204"/>
      <w:gridCol w:w="1132"/>
      <w:gridCol w:w="971"/>
      <w:gridCol w:w="971"/>
      <w:gridCol w:w="847"/>
    </w:tblGrid>
    <w:tr w:rsidR="00BF3A68" w:rsidTr="00BF3A68">
      <w:tc>
        <w:tcPr>
          <w:tcW w:w="3911" w:type="dxa"/>
        </w:tcPr>
        <w:p w:rsidR="00BF3A68" w:rsidRDefault="00BF3A68" w:rsidP="002549B1">
          <w:pPr>
            <w:autoSpaceDE w:val="0"/>
            <w:autoSpaceDN w:val="0"/>
            <w:adjustRightInd w:val="0"/>
            <w:rPr>
              <w:bCs/>
              <w:i/>
              <w:iCs/>
              <w:sz w:val="16"/>
              <w:szCs w:val="16"/>
            </w:rPr>
          </w:pPr>
          <w:r>
            <w:rPr>
              <w:bCs/>
              <w:i/>
              <w:iCs/>
              <w:sz w:val="16"/>
              <w:szCs w:val="16"/>
            </w:rPr>
            <w:t>SECTION:</w:t>
          </w:r>
        </w:p>
        <w:p w:rsidR="00BF3A68" w:rsidRDefault="00BF3A68" w:rsidP="002549B1">
          <w:pPr>
            <w:autoSpaceDE w:val="0"/>
            <w:autoSpaceDN w:val="0"/>
            <w:adjustRightInd w:val="0"/>
            <w:rPr>
              <w:bCs/>
              <w:i/>
              <w:iCs/>
              <w:sz w:val="16"/>
              <w:szCs w:val="16"/>
            </w:rPr>
          </w:pPr>
        </w:p>
        <w:p w:rsidR="00BF3A68" w:rsidRDefault="00BF3A68" w:rsidP="002549B1">
          <w:pPr>
            <w:autoSpaceDE w:val="0"/>
            <w:autoSpaceDN w:val="0"/>
            <w:adjustRightInd w:val="0"/>
            <w:rPr>
              <w:b/>
              <w:bCs/>
              <w:iCs/>
              <w:sz w:val="28"/>
              <w:szCs w:val="28"/>
            </w:rPr>
          </w:pPr>
          <w:r>
            <w:rPr>
              <w:b/>
              <w:bCs/>
              <w:iCs/>
              <w:sz w:val="28"/>
              <w:szCs w:val="28"/>
            </w:rPr>
            <w:t>Purchasing</w:t>
          </w:r>
        </w:p>
      </w:tc>
      <w:tc>
        <w:tcPr>
          <w:tcW w:w="5125" w:type="dxa"/>
          <w:gridSpan w:val="5"/>
        </w:tcPr>
        <w:p w:rsidR="00BF3A68" w:rsidRDefault="00BF3A68" w:rsidP="002549B1">
          <w:pPr>
            <w:autoSpaceDE w:val="0"/>
            <w:autoSpaceDN w:val="0"/>
            <w:adjustRightInd w:val="0"/>
            <w:rPr>
              <w:bCs/>
              <w:i/>
              <w:iCs/>
              <w:sz w:val="16"/>
              <w:szCs w:val="16"/>
            </w:rPr>
          </w:pPr>
          <w:r>
            <w:rPr>
              <w:bCs/>
              <w:i/>
              <w:iCs/>
              <w:sz w:val="16"/>
              <w:szCs w:val="16"/>
            </w:rPr>
            <w:t>NO.</w:t>
          </w:r>
        </w:p>
        <w:p w:rsidR="00BF3A68" w:rsidRDefault="00BF3A68" w:rsidP="002549B1">
          <w:pPr>
            <w:autoSpaceDE w:val="0"/>
            <w:autoSpaceDN w:val="0"/>
            <w:adjustRightInd w:val="0"/>
            <w:rPr>
              <w:bCs/>
              <w:i/>
              <w:iCs/>
              <w:sz w:val="16"/>
              <w:szCs w:val="16"/>
            </w:rPr>
          </w:pPr>
        </w:p>
        <w:p w:rsidR="00BF3A68" w:rsidRDefault="00E46FFA" w:rsidP="002549B1">
          <w:pPr>
            <w:autoSpaceDE w:val="0"/>
            <w:autoSpaceDN w:val="0"/>
            <w:adjustRightInd w:val="0"/>
            <w:rPr>
              <w:bCs/>
              <w:i/>
              <w:iCs/>
              <w:sz w:val="16"/>
              <w:szCs w:val="16"/>
            </w:rPr>
          </w:pPr>
          <w:r w:rsidRPr="00E46FFA">
            <w:rPr>
              <w:b/>
              <w:bCs/>
              <w:iCs/>
              <w:sz w:val="28"/>
              <w:szCs w:val="28"/>
            </w:rPr>
            <w:t>2.1</w:t>
          </w:r>
          <w:r w:rsidR="00F61022">
            <w:rPr>
              <w:b/>
              <w:bCs/>
              <w:iCs/>
              <w:sz w:val="28"/>
              <w:szCs w:val="28"/>
            </w:rPr>
            <w:t>1</w:t>
          </w:r>
        </w:p>
      </w:tc>
    </w:tr>
    <w:tr w:rsidR="00BF3A68" w:rsidTr="004532AF">
      <w:tc>
        <w:tcPr>
          <w:tcW w:w="3911" w:type="dxa"/>
        </w:tcPr>
        <w:p w:rsidR="00BF3A68" w:rsidRDefault="00BF3A68" w:rsidP="002549B1">
          <w:pPr>
            <w:autoSpaceDE w:val="0"/>
            <w:autoSpaceDN w:val="0"/>
            <w:adjustRightInd w:val="0"/>
            <w:rPr>
              <w:bCs/>
              <w:i/>
              <w:iCs/>
              <w:sz w:val="16"/>
              <w:szCs w:val="16"/>
            </w:rPr>
          </w:pPr>
          <w:r>
            <w:rPr>
              <w:bCs/>
              <w:i/>
              <w:iCs/>
              <w:sz w:val="16"/>
              <w:szCs w:val="16"/>
            </w:rPr>
            <w:t>CHAPTER:</w:t>
          </w:r>
        </w:p>
        <w:p w:rsidR="00BF3A68" w:rsidRDefault="00BF3A68" w:rsidP="002549B1">
          <w:pPr>
            <w:autoSpaceDE w:val="0"/>
            <w:autoSpaceDN w:val="0"/>
            <w:adjustRightInd w:val="0"/>
            <w:rPr>
              <w:bCs/>
              <w:i/>
              <w:iCs/>
              <w:sz w:val="16"/>
              <w:szCs w:val="16"/>
            </w:rPr>
          </w:pPr>
        </w:p>
        <w:p w:rsidR="00BF3A68" w:rsidRDefault="00BF3A68" w:rsidP="002549B1">
          <w:pPr>
            <w:autoSpaceDE w:val="0"/>
            <w:autoSpaceDN w:val="0"/>
            <w:adjustRightInd w:val="0"/>
            <w:rPr>
              <w:b/>
              <w:bCs/>
              <w:iCs/>
              <w:sz w:val="28"/>
              <w:szCs w:val="28"/>
            </w:rPr>
          </w:pPr>
          <w:r>
            <w:rPr>
              <w:b/>
              <w:bCs/>
              <w:iCs/>
              <w:sz w:val="28"/>
              <w:szCs w:val="28"/>
            </w:rPr>
            <w:t>Organization</w:t>
          </w:r>
        </w:p>
      </w:tc>
      <w:tc>
        <w:tcPr>
          <w:tcW w:w="1204" w:type="dxa"/>
        </w:tcPr>
        <w:p w:rsidR="00BF3A68" w:rsidRDefault="00BF3A68" w:rsidP="002549B1">
          <w:pPr>
            <w:autoSpaceDE w:val="0"/>
            <w:autoSpaceDN w:val="0"/>
            <w:adjustRightInd w:val="0"/>
            <w:rPr>
              <w:bCs/>
              <w:i/>
              <w:iCs/>
              <w:sz w:val="16"/>
              <w:szCs w:val="16"/>
            </w:rPr>
          </w:pPr>
          <w:r>
            <w:rPr>
              <w:bCs/>
              <w:i/>
              <w:iCs/>
              <w:sz w:val="16"/>
              <w:szCs w:val="16"/>
            </w:rPr>
            <w:t>ISSUED:</w:t>
          </w:r>
        </w:p>
        <w:p w:rsidR="00BF3A68" w:rsidRDefault="00BF3A68" w:rsidP="002549B1">
          <w:pPr>
            <w:autoSpaceDE w:val="0"/>
            <w:autoSpaceDN w:val="0"/>
            <w:adjustRightInd w:val="0"/>
            <w:rPr>
              <w:bCs/>
              <w:i/>
              <w:iCs/>
              <w:sz w:val="16"/>
              <w:szCs w:val="16"/>
            </w:rPr>
          </w:pPr>
        </w:p>
        <w:p w:rsidR="00BF3A68" w:rsidRDefault="00BF3A68" w:rsidP="002549B1">
          <w:pPr>
            <w:autoSpaceDE w:val="0"/>
            <w:autoSpaceDN w:val="0"/>
            <w:adjustRightInd w:val="0"/>
            <w:rPr>
              <w:b/>
              <w:bCs/>
              <w:iCs/>
              <w:sz w:val="28"/>
              <w:szCs w:val="28"/>
            </w:rPr>
          </w:pPr>
          <w:r>
            <w:rPr>
              <w:b/>
              <w:bCs/>
              <w:iCs/>
              <w:sz w:val="28"/>
              <w:szCs w:val="28"/>
            </w:rPr>
            <w:t>10/14</w:t>
          </w:r>
        </w:p>
      </w:tc>
      <w:tc>
        <w:tcPr>
          <w:tcW w:w="1132" w:type="dxa"/>
        </w:tcPr>
        <w:p w:rsidR="00BF3A68" w:rsidRDefault="00BF3A68" w:rsidP="002549B1">
          <w:pPr>
            <w:autoSpaceDE w:val="0"/>
            <w:autoSpaceDN w:val="0"/>
            <w:adjustRightInd w:val="0"/>
            <w:rPr>
              <w:bCs/>
              <w:i/>
              <w:iCs/>
              <w:sz w:val="16"/>
              <w:szCs w:val="16"/>
            </w:rPr>
          </w:pPr>
          <w:r>
            <w:rPr>
              <w:bCs/>
              <w:i/>
              <w:iCs/>
              <w:sz w:val="16"/>
              <w:szCs w:val="16"/>
            </w:rPr>
            <w:t>REV. A</w:t>
          </w:r>
        </w:p>
        <w:p w:rsidR="00BF3A68" w:rsidRDefault="00BF3A68" w:rsidP="002549B1">
          <w:pPr>
            <w:autoSpaceDE w:val="0"/>
            <w:autoSpaceDN w:val="0"/>
            <w:adjustRightInd w:val="0"/>
            <w:rPr>
              <w:bCs/>
              <w:i/>
              <w:iCs/>
              <w:sz w:val="16"/>
              <w:szCs w:val="16"/>
            </w:rPr>
          </w:pPr>
        </w:p>
        <w:p w:rsidR="00BF3A68" w:rsidRDefault="00BF3A68" w:rsidP="002549B1">
          <w:pPr>
            <w:autoSpaceDE w:val="0"/>
            <w:autoSpaceDN w:val="0"/>
            <w:adjustRightInd w:val="0"/>
            <w:rPr>
              <w:b/>
              <w:bCs/>
              <w:iCs/>
              <w:sz w:val="28"/>
              <w:szCs w:val="28"/>
            </w:rPr>
          </w:pPr>
        </w:p>
      </w:tc>
      <w:tc>
        <w:tcPr>
          <w:tcW w:w="971" w:type="dxa"/>
        </w:tcPr>
        <w:p w:rsidR="00BF3A68" w:rsidRDefault="00BF3A68" w:rsidP="002549B1">
          <w:pPr>
            <w:autoSpaceDE w:val="0"/>
            <w:autoSpaceDN w:val="0"/>
            <w:adjustRightInd w:val="0"/>
            <w:rPr>
              <w:bCs/>
              <w:i/>
              <w:iCs/>
              <w:sz w:val="16"/>
              <w:szCs w:val="16"/>
            </w:rPr>
          </w:pPr>
          <w:r>
            <w:rPr>
              <w:bCs/>
              <w:i/>
              <w:iCs/>
              <w:sz w:val="16"/>
              <w:szCs w:val="16"/>
            </w:rPr>
            <w:t>REV. B</w:t>
          </w:r>
          <w:r>
            <w:rPr>
              <w:bCs/>
              <w:i/>
              <w:iCs/>
              <w:sz w:val="16"/>
              <w:szCs w:val="16"/>
            </w:rPr>
            <w:br/>
          </w:r>
        </w:p>
        <w:p w:rsidR="00BF3A68" w:rsidRDefault="00BF3A68" w:rsidP="002549B1">
          <w:pPr>
            <w:autoSpaceDE w:val="0"/>
            <w:autoSpaceDN w:val="0"/>
            <w:adjustRightInd w:val="0"/>
            <w:rPr>
              <w:bCs/>
              <w:i/>
              <w:iCs/>
              <w:sz w:val="16"/>
              <w:szCs w:val="16"/>
            </w:rPr>
          </w:pPr>
        </w:p>
      </w:tc>
      <w:tc>
        <w:tcPr>
          <w:tcW w:w="971" w:type="dxa"/>
        </w:tcPr>
        <w:p w:rsidR="00BF3A68" w:rsidRDefault="00BF3A68" w:rsidP="008431C7">
          <w:pPr>
            <w:autoSpaceDE w:val="0"/>
            <w:autoSpaceDN w:val="0"/>
            <w:adjustRightInd w:val="0"/>
            <w:rPr>
              <w:bCs/>
              <w:i/>
              <w:iCs/>
              <w:sz w:val="16"/>
              <w:szCs w:val="16"/>
            </w:rPr>
          </w:pPr>
          <w:r>
            <w:rPr>
              <w:bCs/>
              <w:i/>
              <w:iCs/>
              <w:sz w:val="16"/>
              <w:szCs w:val="16"/>
            </w:rPr>
            <w:t>REV. C</w:t>
          </w:r>
          <w:r>
            <w:rPr>
              <w:bCs/>
              <w:i/>
              <w:iCs/>
              <w:sz w:val="16"/>
              <w:szCs w:val="16"/>
            </w:rPr>
            <w:br/>
          </w:r>
        </w:p>
        <w:p w:rsidR="00BF3A68" w:rsidRDefault="00BF3A68" w:rsidP="008431C7">
          <w:pPr>
            <w:autoSpaceDE w:val="0"/>
            <w:autoSpaceDN w:val="0"/>
            <w:adjustRightInd w:val="0"/>
            <w:rPr>
              <w:b/>
              <w:bCs/>
              <w:iCs/>
              <w:sz w:val="28"/>
              <w:szCs w:val="28"/>
            </w:rPr>
          </w:pPr>
        </w:p>
      </w:tc>
      <w:tc>
        <w:tcPr>
          <w:tcW w:w="847" w:type="dxa"/>
        </w:tcPr>
        <w:p w:rsidR="00BF3A68" w:rsidRDefault="00BF3A68" w:rsidP="008431C7">
          <w:pPr>
            <w:autoSpaceDE w:val="0"/>
            <w:autoSpaceDN w:val="0"/>
            <w:adjustRightInd w:val="0"/>
            <w:rPr>
              <w:bCs/>
              <w:i/>
              <w:iCs/>
              <w:sz w:val="16"/>
              <w:szCs w:val="16"/>
            </w:rPr>
          </w:pPr>
          <w:r>
            <w:rPr>
              <w:bCs/>
              <w:i/>
              <w:iCs/>
              <w:sz w:val="16"/>
              <w:szCs w:val="16"/>
            </w:rPr>
            <w:t>REV. C</w:t>
          </w:r>
          <w:r>
            <w:rPr>
              <w:bCs/>
              <w:i/>
              <w:iCs/>
              <w:sz w:val="16"/>
              <w:szCs w:val="16"/>
            </w:rPr>
            <w:br/>
          </w:r>
        </w:p>
        <w:p w:rsidR="00BF3A68" w:rsidRDefault="00BF3A68" w:rsidP="008431C7">
          <w:pPr>
            <w:autoSpaceDE w:val="0"/>
            <w:autoSpaceDN w:val="0"/>
            <w:adjustRightInd w:val="0"/>
            <w:rPr>
              <w:bCs/>
              <w:i/>
              <w:iCs/>
              <w:sz w:val="16"/>
              <w:szCs w:val="16"/>
            </w:rPr>
          </w:pPr>
        </w:p>
      </w:tc>
    </w:tr>
    <w:tr w:rsidR="00BF3A68" w:rsidTr="00BF3A68">
      <w:tc>
        <w:tcPr>
          <w:tcW w:w="3911" w:type="dxa"/>
        </w:tcPr>
        <w:p w:rsidR="00BF3A68" w:rsidRDefault="00BF3A68" w:rsidP="002549B1">
          <w:pPr>
            <w:autoSpaceDE w:val="0"/>
            <w:autoSpaceDN w:val="0"/>
            <w:adjustRightInd w:val="0"/>
            <w:rPr>
              <w:bCs/>
              <w:i/>
              <w:iCs/>
              <w:sz w:val="16"/>
              <w:szCs w:val="16"/>
            </w:rPr>
          </w:pPr>
          <w:r>
            <w:rPr>
              <w:bCs/>
              <w:i/>
              <w:iCs/>
              <w:sz w:val="16"/>
              <w:szCs w:val="16"/>
            </w:rPr>
            <w:t>POLICY:</w:t>
          </w:r>
        </w:p>
        <w:p w:rsidR="00BF3A68" w:rsidRDefault="00BF3A68" w:rsidP="002549B1">
          <w:pPr>
            <w:autoSpaceDE w:val="0"/>
            <w:autoSpaceDN w:val="0"/>
            <w:adjustRightInd w:val="0"/>
            <w:rPr>
              <w:bCs/>
              <w:i/>
              <w:iCs/>
              <w:sz w:val="16"/>
              <w:szCs w:val="16"/>
            </w:rPr>
          </w:pPr>
        </w:p>
        <w:p w:rsidR="00BF3A68" w:rsidRDefault="00BF3A68" w:rsidP="002549B1">
          <w:pPr>
            <w:autoSpaceDE w:val="0"/>
            <w:autoSpaceDN w:val="0"/>
            <w:adjustRightInd w:val="0"/>
            <w:rPr>
              <w:b/>
              <w:bCs/>
              <w:i/>
              <w:iCs/>
              <w:sz w:val="28"/>
              <w:szCs w:val="28"/>
            </w:rPr>
          </w:pPr>
          <w:r>
            <w:rPr>
              <w:b/>
              <w:bCs/>
              <w:i/>
              <w:iCs/>
              <w:sz w:val="28"/>
              <w:szCs w:val="28"/>
            </w:rPr>
            <w:t>Business Information</w:t>
          </w:r>
        </w:p>
      </w:tc>
      <w:tc>
        <w:tcPr>
          <w:tcW w:w="5125" w:type="dxa"/>
          <w:gridSpan w:val="5"/>
        </w:tcPr>
        <w:p w:rsidR="00BF3A68" w:rsidRDefault="00BF3A68" w:rsidP="002549B1">
          <w:pPr>
            <w:autoSpaceDE w:val="0"/>
            <w:autoSpaceDN w:val="0"/>
            <w:adjustRightInd w:val="0"/>
            <w:rPr>
              <w:rFonts w:ascii="Times-BoldItalic" w:hAnsi="Times-BoldItalic" w:cs="Times-BoldItalic"/>
              <w:b/>
              <w:bCs/>
              <w:i/>
              <w:iCs/>
              <w:sz w:val="16"/>
              <w:szCs w:val="16"/>
            </w:rPr>
          </w:pPr>
        </w:p>
        <w:p w:rsidR="00BF3A68" w:rsidRDefault="00BF3A68" w:rsidP="002549B1">
          <w:pPr>
            <w:autoSpaceDE w:val="0"/>
            <w:autoSpaceDN w:val="0"/>
            <w:adjustRightInd w:val="0"/>
            <w:rPr>
              <w:b/>
              <w:bCs/>
              <w:iCs/>
              <w:sz w:val="20"/>
              <w:szCs w:val="20"/>
            </w:rPr>
          </w:pPr>
          <w:r>
            <w:rPr>
              <w:bCs/>
              <w:i/>
              <w:iCs/>
              <w:sz w:val="16"/>
              <w:szCs w:val="16"/>
            </w:rPr>
            <w:t>PAGE</w:t>
          </w:r>
          <w:r>
            <w:rPr>
              <w:bCs/>
              <w:i/>
              <w:iCs/>
              <w:sz w:val="16"/>
              <w:szCs w:val="16"/>
            </w:rPr>
            <w:tab/>
          </w:r>
          <w:r>
            <w:rPr>
              <w:b/>
              <w:bCs/>
              <w:iCs/>
              <w:sz w:val="20"/>
              <w:szCs w:val="20"/>
            </w:rPr>
            <w:fldChar w:fldCharType="begin"/>
          </w:r>
          <w:r>
            <w:rPr>
              <w:b/>
              <w:bCs/>
              <w:iCs/>
              <w:sz w:val="20"/>
              <w:szCs w:val="20"/>
            </w:rPr>
            <w:instrText xml:space="preserve"> PAGE  \* Arabic  \* MERGEFORMAT </w:instrText>
          </w:r>
          <w:r>
            <w:rPr>
              <w:b/>
              <w:bCs/>
              <w:iCs/>
              <w:sz w:val="20"/>
              <w:szCs w:val="20"/>
            </w:rPr>
            <w:fldChar w:fldCharType="separate"/>
          </w:r>
          <w:r w:rsidR="0027247D">
            <w:rPr>
              <w:b/>
              <w:bCs/>
              <w:iCs/>
              <w:noProof/>
              <w:sz w:val="20"/>
              <w:szCs w:val="20"/>
            </w:rPr>
            <w:t>1</w:t>
          </w:r>
          <w:r>
            <w:rPr>
              <w:b/>
              <w:bCs/>
              <w:iCs/>
              <w:sz w:val="20"/>
              <w:szCs w:val="20"/>
            </w:rPr>
            <w:fldChar w:fldCharType="end"/>
          </w:r>
          <w:r>
            <w:rPr>
              <w:bCs/>
              <w:i/>
              <w:iCs/>
              <w:sz w:val="16"/>
              <w:szCs w:val="16"/>
            </w:rPr>
            <w:tab/>
            <w:t>OF</w:t>
          </w:r>
          <w:r>
            <w:rPr>
              <w:bCs/>
              <w:i/>
              <w:iCs/>
              <w:sz w:val="16"/>
              <w:szCs w:val="16"/>
            </w:rPr>
            <w:tab/>
          </w:r>
          <w:r>
            <w:rPr>
              <w:rStyle w:val="PageNumber"/>
              <w:b/>
              <w:sz w:val="20"/>
              <w:szCs w:val="20"/>
            </w:rPr>
            <w:fldChar w:fldCharType="begin"/>
          </w:r>
          <w:r>
            <w:rPr>
              <w:rStyle w:val="PageNumber"/>
              <w:b/>
              <w:sz w:val="20"/>
              <w:szCs w:val="20"/>
            </w:rPr>
            <w:instrText xml:space="preserve"> NUMPAGES </w:instrText>
          </w:r>
          <w:r>
            <w:rPr>
              <w:rStyle w:val="PageNumber"/>
              <w:b/>
              <w:sz w:val="20"/>
              <w:szCs w:val="20"/>
            </w:rPr>
            <w:fldChar w:fldCharType="separate"/>
          </w:r>
          <w:r w:rsidR="0027247D">
            <w:rPr>
              <w:rStyle w:val="PageNumber"/>
              <w:b/>
              <w:noProof/>
              <w:sz w:val="20"/>
              <w:szCs w:val="20"/>
            </w:rPr>
            <w:t>1</w:t>
          </w:r>
          <w:r>
            <w:rPr>
              <w:rStyle w:val="PageNumber"/>
              <w:b/>
              <w:sz w:val="20"/>
              <w:szCs w:val="20"/>
            </w:rPr>
            <w:fldChar w:fldCharType="end"/>
          </w:r>
        </w:p>
        <w:p w:rsidR="00BF3A68" w:rsidRDefault="00BF3A68" w:rsidP="002549B1">
          <w:pPr>
            <w:autoSpaceDE w:val="0"/>
            <w:autoSpaceDN w:val="0"/>
            <w:adjustRightInd w:val="0"/>
            <w:rPr>
              <w:rFonts w:ascii="Times-BoldItalic" w:hAnsi="Times-BoldItalic" w:cs="Times-BoldItalic"/>
              <w:b/>
              <w:bCs/>
              <w:i/>
              <w:iCs/>
              <w:sz w:val="16"/>
              <w:szCs w:val="16"/>
            </w:rPr>
          </w:pPr>
        </w:p>
      </w:tc>
    </w:tr>
  </w:tbl>
  <w:p w:rsidR="00BF3A68" w:rsidRDefault="00BF3A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04DBD"/>
    <w:multiLevelType w:val="multilevel"/>
    <w:tmpl w:val="3292946C"/>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15E11456"/>
    <w:multiLevelType w:val="multilevel"/>
    <w:tmpl w:val="B200212C"/>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19075C89"/>
    <w:multiLevelType w:val="multilevel"/>
    <w:tmpl w:val="595CAC66"/>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1EF00CAD"/>
    <w:multiLevelType w:val="multilevel"/>
    <w:tmpl w:val="F970CE7C"/>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20411EDF"/>
    <w:multiLevelType w:val="multilevel"/>
    <w:tmpl w:val="002E2486"/>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nsid w:val="274F2E75"/>
    <w:multiLevelType w:val="hybridMultilevel"/>
    <w:tmpl w:val="EB105F5A"/>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nsid w:val="36EB09C8"/>
    <w:multiLevelType w:val="multilevel"/>
    <w:tmpl w:val="FF5E60F8"/>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lowerLetter"/>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nsid w:val="37770696"/>
    <w:multiLevelType w:val="multilevel"/>
    <w:tmpl w:val="99CA65A0"/>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nsid w:val="455470D0"/>
    <w:multiLevelType w:val="multilevel"/>
    <w:tmpl w:val="FF5E60F8"/>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lowerLetter"/>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9">
    <w:nsid w:val="565F40F4"/>
    <w:multiLevelType w:val="multilevel"/>
    <w:tmpl w:val="FF5E60F8"/>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lowerLetter"/>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nsid w:val="580B6318"/>
    <w:multiLevelType w:val="multilevel"/>
    <w:tmpl w:val="ACBE844E"/>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nsid w:val="703C0AE5"/>
    <w:multiLevelType w:val="multilevel"/>
    <w:tmpl w:val="2C4A7938"/>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9"/>
  </w:num>
  <w:num w:numId="2">
    <w:abstractNumId w:val="10"/>
  </w:num>
  <w:num w:numId="3">
    <w:abstractNumId w:val="3"/>
  </w:num>
  <w:num w:numId="4">
    <w:abstractNumId w:val="2"/>
  </w:num>
  <w:num w:numId="5">
    <w:abstractNumId w:val="4"/>
  </w:num>
  <w:num w:numId="6">
    <w:abstractNumId w:val="1"/>
  </w:num>
  <w:num w:numId="7">
    <w:abstractNumId w:val="7"/>
  </w:num>
  <w:num w:numId="8">
    <w:abstractNumId w:val="0"/>
  </w:num>
  <w:num w:numId="9">
    <w:abstractNumId w:val="11"/>
  </w:num>
  <w:num w:numId="10">
    <w:abstractNumId w:val="8"/>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AEA"/>
    <w:rsid w:val="0009485A"/>
    <w:rsid w:val="000F2595"/>
    <w:rsid w:val="000F653F"/>
    <w:rsid w:val="002549B1"/>
    <w:rsid w:val="0027247D"/>
    <w:rsid w:val="002A5746"/>
    <w:rsid w:val="002E797E"/>
    <w:rsid w:val="00303378"/>
    <w:rsid w:val="00304B3C"/>
    <w:rsid w:val="00305B7C"/>
    <w:rsid w:val="00345AEA"/>
    <w:rsid w:val="0038463C"/>
    <w:rsid w:val="00385182"/>
    <w:rsid w:val="004532AF"/>
    <w:rsid w:val="00503B43"/>
    <w:rsid w:val="00510FD3"/>
    <w:rsid w:val="00560CD1"/>
    <w:rsid w:val="00576757"/>
    <w:rsid w:val="005C469C"/>
    <w:rsid w:val="006815E7"/>
    <w:rsid w:val="00761491"/>
    <w:rsid w:val="0078763B"/>
    <w:rsid w:val="00821D52"/>
    <w:rsid w:val="00831EB6"/>
    <w:rsid w:val="0083635C"/>
    <w:rsid w:val="008431C7"/>
    <w:rsid w:val="00864D19"/>
    <w:rsid w:val="008B1A8F"/>
    <w:rsid w:val="008F0D1C"/>
    <w:rsid w:val="0091608F"/>
    <w:rsid w:val="009B2400"/>
    <w:rsid w:val="00AE5791"/>
    <w:rsid w:val="00B61037"/>
    <w:rsid w:val="00BA045D"/>
    <w:rsid w:val="00BC3902"/>
    <w:rsid w:val="00BD0D1A"/>
    <w:rsid w:val="00BD70EB"/>
    <w:rsid w:val="00BF3A68"/>
    <w:rsid w:val="00CA1664"/>
    <w:rsid w:val="00D90661"/>
    <w:rsid w:val="00DE4EA2"/>
    <w:rsid w:val="00E46FFA"/>
    <w:rsid w:val="00EC44C7"/>
    <w:rsid w:val="00F37359"/>
    <w:rsid w:val="00F61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qFormat/>
    <w:rsid w:val="00345AEA"/>
    <w:pPr>
      <w:spacing w:before="100" w:beforeAutospacing="1" w:after="100" w:afterAutospacing="1"/>
      <w:outlineLvl w:val="2"/>
    </w:pPr>
    <w:rPr>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45AEA"/>
    <w:rPr>
      <w:color w:val="333399"/>
      <w:u w:val="single"/>
    </w:rPr>
  </w:style>
  <w:style w:type="paragraph" w:styleId="NormalWeb">
    <w:name w:val="Normal (Web)"/>
    <w:basedOn w:val="Normal"/>
    <w:rsid w:val="00345AEA"/>
    <w:pPr>
      <w:spacing w:before="100" w:beforeAutospacing="1" w:after="100" w:afterAutospacing="1"/>
    </w:pPr>
    <w:rPr>
      <w:color w:val="000000"/>
    </w:rPr>
  </w:style>
  <w:style w:type="paragraph" w:styleId="Header">
    <w:name w:val="header"/>
    <w:basedOn w:val="Normal"/>
    <w:rsid w:val="00345AEA"/>
    <w:pPr>
      <w:tabs>
        <w:tab w:val="center" w:pos="4320"/>
        <w:tab w:val="right" w:pos="8640"/>
      </w:tabs>
    </w:pPr>
  </w:style>
  <w:style w:type="paragraph" w:styleId="Footer">
    <w:name w:val="footer"/>
    <w:basedOn w:val="Normal"/>
    <w:rsid w:val="00345AEA"/>
    <w:pPr>
      <w:tabs>
        <w:tab w:val="center" w:pos="4320"/>
        <w:tab w:val="right" w:pos="8640"/>
      </w:tabs>
    </w:pPr>
  </w:style>
  <w:style w:type="table" w:styleId="TableGrid">
    <w:name w:val="Table Grid"/>
    <w:basedOn w:val="TableNormal"/>
    <w:rsid w:val="00345A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45AEA"/>
  </w:style>
  <w:style w:type="paragraph" w:styleId="Caption">
    <w:name w:val="caption"/>
    <w:basedOn w:val="Normal"/>
    <w:next w:val="Normal"/>
    <w:qFormat/>
    <w:rsid w:val="00303378"/>
    <w:rPr>
      <w:b/>
      <w:bCs/>
      <w:sz w:val="20"/>
      <w:szCs w:val="20"/>
    </w:rPr>
  </w:style>
  <w:style w:type="paragraph" w:styleId="BalloonText">
    <w:name w:val="Balloon Text"/>
    <w:basedOn w:val="Normal"/>
    <w:semiHidden/>
    <w:rsid w:val="00AE5791"/>
    <w:rPr>
      <w:rFonts w:ascii="Tahoma" w:hAnsi="Tahoma" w:cs="Tahoma"/>
      <w:sz w:val="16"/>
      <w:szCs w:val="16"/>
    </w:rPr>
  </w:style>
  <w:style w:type="paragraph" w:customStyle="1" w:styleId="Default">
    <w:name w:val="Default"/>
    <w:rsid w:val="00BF3A68"/>
    <w:pPr>
      <w:autoSpaceDE w:val="0"/>
      <w:autoSpaceDN w:val="0"/>
      <w:adjustRightInd w:val="0"/>
    </w:pPr>
    <w:rPr>
      <w:color w:val="000000"/>
      <w:sz w:val="24"/>
      <w:szCs w:val="24"/>
    </w:rPr>
  </w:style>
  <w:style w:type="character" w:styleId="CommentReference">
    <w:name w:val="annotation reference"/>
    <w:basedOn w:val="DefaultParagraphFont"/>
    <w:rsid w:val="006815E7"/>
    <w:rPr>
      <w:sz w:val="16"/>
      <w:szCs w:val="16"/>
    </w:rPr>
  </w:style>
  <w:style w:type="paragraph" w:styleId="CommentText">
    <w:name w:val="annotation text"/>
    <w:basedOn w:val="Normal"/>
    <w:link w:val="CommentTextChar"/>
    <w:rsid w:val="006815E7"/>
    <w:rPr>
      <w:sz w:val="20"/>
      <w:szCs w:val="20"/>
    </w:rPr>
  </w:style>
  <w:style w:type="character" w:customStyle="1" w:styleId="CommentTextChar">
    <w:name w:val="Comment Text Char"/>
    <w:basedOn w:val="DefaultParagraphFont"/>
    <w:link w:val="CommentText"/>
    <w:rsid w:val="006815E7"/>
  </w:style>
  <w:style w:type="paragraph" w:styleId="CommentSubject">
    <w:name w:val="annotation subject"/>
    <w:basedOn w:val="CommentText"/>
    <w:next w:val="CommentText"/>
    <w:link w:val="CommentSubjectChar"/>
    <w:rsid w:val="006815E7"/>
    <w:rPr>
      <w:b/>
      <w:bCs/>
    </w:rPr>
  </w:style>
  <w:style w:type="character" w:customStyle="1" w:styleId="CommentSubjectChar">
    <w:name w:val="Comment Subject Char"/>
    <w:basedOn w:val="CommentTextChar"/>
    <w:link w:val="CommentSubject"/>
    <w:rsid w:val="006815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qFormat/>
    <w:rsid w:val="00345AEA"/>
    <w:pPr>
      <w:spacing w:before="100" w:beforeAutospacing="1" w:after="100" w:afterAutospacing="1"/>
      <w:outlineLvl w:val="2"/>
    </w:pPr>
    <w:rPr>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45AEA"/>
    <w:rPr>
      <w:color w:val="333399"/>
      <w:u w:val="single"/>
    </w:rPr>
  </w:style>
  <w:style w:type="paragraph" w:styleId="NormalWeb">
    <w:name w:val="Normal (Web)"/>
    <w:basedOn w:val="Normal"/>
    <w:rsid w:val="00345AEA"/>
    <w:pPr>
      <w:spacing w:before="100" w:beforeAutospacing="1" w:after="100" w:afterAutospacing="1"/>
    </w:pPr>
    <w:rPr>
      <w:color w:val="000000"/>
    </w:rPr>
  </w:style>
  <w:style w:type="paragraph" w:styleId="Header">
    <w:name w:val="header"/>
    <w:basedOn w:val="Normal"/>
    <w:rsid w:val="00345AEA"/>
    <w:pPr>
      <w:tabs>
        <w:tab w:val="center" w:pos="4320"/>
        <w:tab w:val="right" w:pos="8640"/>
      </w:tabs>
    </w:pPr>
  </w:style>
  <w:style w:type="paragraph" w:styleId="Footer">
    <w:name w:val="footer"/>
    <w:basedOn w:val="Normal"/>
    <w:rsid w:val="00345AEA"/>
    <w:pPr>
      <w:tabs>
        <w:tab w:val="center" w:pos="4320"/>
        <w:tab w:val="right" w:pos="8640"/>
      </w:tabs>
    </w:pPr>
  </w:style>
  <w:style w:type="table" w:styleId="TableGrid">
    <w:name w:val="Table Grid"/>
    <w:basedOn w:val="TableNormal"/>
    <w:rsid w:val="00345A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45AEA"/>
  </w:style>
  <w:style w:type="paragraph" w:styleId="Caption">
    <w:name w:val="caption"/>
    <w:basedOn w:val="Normal"/>
    <w:next w:val="Normal"/>
    <w:qFormat/>
    <w:rsid w:val="00303378"/>
    <w:rPr>
      <w:b/>
      <w:bCs/>
      <w:sz w:val="20"/>
      <w:szCs w:val="20"/>
    </w:rPr>
  </w:style>
  <w:style w:type="paragraph" w:styleId="BalloonText">
    <w:name w:val="Balloon Text"/>
    <w:basedOn w:val="Normal"/>
    <w:semiHidden/>
    <w:rsid w:val="00AE5791"/>
    <w:rPr>
      <w:rFonts w:ascii="Tahoma" w:hAnsi="Tahoma" w:cs="Tahoma"/>
      <w:sz w:val="16"/>
      <w:szCs w:val="16"/>
    </w:rPr>
  </w:style>
  <w:style w:type="paragraph" w:customStyle="1" w:styleId="Default">
    <w:name w:val="Default"/>
    <w:rsid w:val="00BF3A68"/>
    <w:pPr>
      <w:autoSpaceDE w:val="0"/>
      <w:autoSpaceDN w:val="0"/>
      <w:adjustRightInd w:val="0"/>
    </w:pPr>
    <w:rPr>
      <w:color w:val="000000"/>
      <w:sz w:val="24"/>
      <w:szCs w:val="24"/>
    </w:rPr>
  </w:style>
  <w:style w:type="character" w:styleId="CommentReference">
    <w:name w:val="annotation reference"/>
    <w:basedOn w:val="DefaultParagraphFont"/>
    <w:rsid w:val="006815E7"/>
    <w:rPr>
      <w:sz w:val="16"/>
      <w:szCs w:val="16"/>
    </w:rPr>
  </w:style>
  <w:style w:type="paragraph" w:styleId="CommentText">
    <w:name w:val="annotation text"/>
    <w:basedOn w:val="Normal"/>
    <w:link w:val="CommentTextChar"/>
    <w:rsid w:val="006815E7"/>
    <w:rPr>
      <w:sz w:val="20"/>
      <w:szCs w:val="20"/>
    </w:rPr>
  </w:style>
  <w:style w:type="character" w:customStyle="1" w:styleId="CommentTextChar">
    <w:name w:val="Comment Text Char"/>
    <w:basedOn w:val="DefaultParagraphFont"/>
    <w:link w:val="CommentText"/>
    <w:rsid w:val="006815E7"/>
  </w:style>
  <w:style w:type="paragraph" w:styleId="CommentSubject">
    <w:name w:val="annotation subject"/>
    <w:basedOn w:val="CommentText"/>
    <w:next w:val="CommentText"/>
    <w:link w:val="CommentSubjectChar"/>
    <w:rsid w:val="006815E7"/>
    <w:rPr>
      <w:b/>
      <w:bCs/>
    </w:rPr>
  </w:style>
  <w:style w:type="character" w:customStyle="1" w:styleId="CommentSubjectChar">
    <w:name w:val="Comment Subject Char"/>
    <w:basedOn w:val="CommentTextChar"/>
    <w:link w:val="CommentSubject"/>
    <w:rsid w:val="006815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7727">
      <w:bodyDiv w:val="1"/>
      <w:marLeft w:val="0"/>
      <w:marRight w:val="0"/>
      <w:marTop w:val="0"/>
      <w:marBottom w:val="0"/>
      <w:divBdr>
        <w:top w:val="none" w:sz="0" w:space="0" w:color="auto"/>
        <w:left w:val="none" w:sz="0" w:space="0" w:color="auto"/>
        <w:bottom w:val="none" w:sz="0" w:space="0" w:color="auto"/>
        <w:right w:val="none" w:sz="0" w:space="0" w:color="auto"/>
      </w:divBdr>
    </w:div>
    <w:div w:id="79524054">
      <w:bodyDiv w:val="1"/>
      <w:marLeft w:val="0"/>
      <w:marRight w:val="0"/>
      <w:marTop w:val="0"/>
      <w:marBottom w:val="0"/>
      <w:divBdr>
        <w:top w:val="none" w:sz="0" w:space="0" w:color="auto"/>
        <w:left w:val="none" w:sz="0" w:space="0" w:color="auto"/>
        <w:bottom w:val="none" w:sz="0" w:space="0" w:color="auto"/>
        <w:right w:val="none" w:sz="0" w:space="0" w:color="auto"/>
      </w:divBdr>
    </w:div>
    <w:div w:id="519515045">
      <w:bodyDiv w:val="1"/>
      <w:marLeft w:val="0"/>
      <w:marRight w:val="0"/>
      <w:marTop w:val="0"/>
      <w:marBottom w:val="0"/>
      <w:divBdr>
        <w:top w:val="none" w:sz="0" w:space="0" w:color="auto"/>
        <w:left w:val="none" w:sz="0" w:space="0" w:color="auto"/>
        <w:bottom w:val="none" w:sz="0" w:space="0" w:color="auto"/>
        <w:right w:val="none" w:sz="0" w:space="0" w:color="auto"/>
      </w:divBdr>
    </w:div>
    <w:div w:id="963655140">
      <w:bodyDiv w:val="1"/>
      <w:marLeft w:val="0"/>
      <w:marRight w:val="0"/>
      <w:marTop w:val="0"/>
      <w:marBottom w:val="0"/>
      <w:divBdr>
        <w:top w:val="none" w:sz="0" w:space="0" w:color="auto"/>
        <w:left w:val="none" w:sz="0" w:space="0" w:color="auto"/>
        <w:bottom w:val="none" w:sz="0" w:space="0" w:color="auto"/>
        <w:right w:val="none" w:sz="0" w:space="0" w:color="auto"/>
      </w:divBdr>
    </w:div>
    <w:div w:id="1006904399">
      <w:bodyDiv w:val="1"/>
      <w:marLeft w:val="0"/>
      <w:marRight w:val="0"/>
      <w:marTop w:val="0"/>
      <w:marBottom w:val="0"/>
      <w:divBdr>
        <w:top w:val="none" w:sz="0" w:space="0" w:color="auto"/>
        <w:left w:val="none" w:sz="0" w:space="0" w:color="auto"/>
        <w:bottom w:val="none" w:sz="0" w:space="0" w:color="auto"/>
        <w:right w:val="none" w:sz="0" w:space="0" w:color="auto"/>
      </w:divBdr>
    </w:div>
    <w:div w:id="1249582801">
      <w:bodyDiv w:val="1"/>
      <w:marLeft w:val="0"/>
      <w:marRight w:val="0"/>
      <w:marTop w:val="0"/>
      <w:marBottom w:val="0"/>
      <w:divBdr>
        <w:top w:val="none" w:sz="0" w:space="0" w:color="auto"/>
        <w:left w:val="none" w:sz="0" w:space="0" w:color="auto"/>
        <w:bottom w:val="none" w:sz="0" w:space="0" w:color="auto"/>
        <w:right w:val="none" w:sz="0" w:space="0" w:color="auto"/>
      </w:divBdr>
    </w:div>
    <w:div w:id="1256090493">
      <w:bodyDiv w:val="1"/>
      <w:marLeft w:val="0"/>
      <w:marRight w:val="0"/>
      <w:marTop w:val="0"/>
      <w:marBottom w:val="0"/>
      <w:divBdr>
        <w:top w:val="none" w:sz="0" w:space="0" w:color="auto"/>
        <w:left w:val="none" w:sz="0" w:space="0" w:color="auto"/>
        <w:bottom w:val="none" w:sz="0" w:space="0" w:color="auto"/>
        <w:right w:val="none" w:sz="0" w:space="0" w:color="auto"/>
      </w:divBdr>
    </w:div>
    <w:div w:id="1743333895">
      <w:bodyDiv w:val="1"/>
      <w:marLeft w:val="0"/>
      <w:marRight w:val="0"/>
      <w:marTop w:val="0"/>
      <w:marBottom w:val="0"/>
      <w:divBdr>
        <w:top w:val="none" w:sz="0" w:space="0" w:color="auto"/>
        <w:left w:val="none" w:sz="0" w:space="0" w:color="auto"/>
        <w:bottom w:val="none" w:sz="0" w:space="0" w:color="auto"/>
        <w:right w:val="none" w:sz="0" w:space="0" w:color="auto"/>
      </w:divBdr>
    </w:div>
    <w:div w:id="213905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eighton.edu/generalcounsel/cupolicie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207</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PURPOSE</vt:lpstr>
    </vt:vector>
  </TitlesOfParts>
  <Company>Creighton University</Company>
  <LinksUpToDate>false</LinksUpToDate>
  <CharactersWithSpaces>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creator>Creighton University</dc:creator>
  <cp:lastModifiedBy>Ed DuPree</cp:lastModifiedBy>
  <cp:revision>4</cp:revision>
  <cp:lastPrinted>2014-10-10T11:49:00Z</cp:lastPrinted>
  <dcterms:created xsi:type="dcterms:W3CDTF">2014-10-10T19:44:00Z</dcterms:created>
  <dcterms:modified xsi:type="dcterms:W3CDTF">2014-10-10T19:45:00Z</dcterms:modified>
</cp:coreProperties>
</file>