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8C52FE" w:rsidRPr="008C52FE" w:rsidRDefault="008C52FE" w:rsidP="008C52FE">
      <w:pPr>
        <w:jc w:val="center"/>
        <w:rPr>
          <w:b/>
        </w:rPr>
      </w:pPr>
      <w:r w:rsidRPr="008C52FE">
        <w:rPr>
          <w:b/>
        </w:rPr>
        <w:t>College Budget Committee</w:t>
      </w:r>
    </w:p>
    <w:p w:rsidR="008C52FE" w:rsidRDefault="008C52FE" w:rsidP="008C52FE">
      <w:pPr>
        <w:jc w:val="center"/>
      </w:pPr>
      <w:r w:rsidRPr="008C52FE">
        <w:rPr>
          <w:b/>
        </w:rPr>
        <w:t>CCAS Faculty Senate</w:t>
      </w:r>
    </w:p>
    <w:p w:rsidR="008C52FE" w:rsidRDefault="008C52FE" w:rsidP="008C52FE">
      <w:pPr>
        <w:jc w:val="center"/>
      </w:pPr>
    </w:p>
    <w:p w:rsidR="008C52FE" w:rsidRDefault="008C52FE" w:rsidP="008C52FE">
      <w:pPr>
        <w:jc w:val="center"/>
      </w:pPr>
      <w:r>
        <w:t>2008-2009 Annual Report</w:t>
      </w:r>
    </w:p>
    <w:p w:rsidR="008C52FE" w:rsidRDefault="008C52FE" w:rsidP="008C52FE">
      <w:pPr>
        <w:jc w:val="center"/>
      </w:pPr>
      <w:r>
        <w:t>April 28, 2009</w:t>
      </w:r>
    </w:p>
    <w:p w:rsidR="008C52FE" w:rsidRDefault="008C52FE" w:rsidP="008C52FE">
      <w:pPr>
        <w:jc w:val="center"/>
      </w:pPr>
    </w:p>
    <w:p w:rsidR="008C52FE" w:rsidRDefault="008C52FE" w:rsidP="008C52FE"/>
    <w:p w:rsidR="008C52FE" w:rsidRDefault="008C52FE" w:rsidP="008C52FE">
      <w:r>
        <w:t>This year the work of the College Budget Committee included monitoring and implementing the CCAS strategic plan.  At the beginning of the year the committee met to prioritize actions on the strategic plan.  Although some recommendations were made to the dean, before the process was completed, the extent of Creighton’s financial crisis became clear.  The committee was then charged with considering the possible impact of dramatic cuts to the college budget.  The committee</w:t>
      </w:r>
      <w:r w:rsidR="00DD332D">
        <w:t xml:space="preserve"> finished that work in February, but did not return to the strategic plan.</w:t>
      </w:r>
    </w:p>
    <w:p w:rsidR="008C52FE" w:rsidRDefault="008C52FE" w:rsidP="008C52FE"/>
    <w:p w:rsidR="008C52FE" w:rsidRDefault="008C52FE" w:rsidP="008C52FE">
      <w:r>
        <w:t xml:space="preserve">A second task of the committee was to make a recommendation about what could be done about our </w:t>
      </w:r>
      <w:r w:rsidR="00DD332D">
        <w:t>over-</w:t>
      </w:r>
      <w:r>
        <w:t xml:space="preserve">reliance on part time faculty members.  More work should be done on this next year, but it is very clear that there are </w:t>
      </w:r>
      <w:r w:rsidR="004F42CF">
        <w:t>five</w:t>
      </w:r>
      <w:r>
        <w:t xml:space="preserve"> reasons for this situation.  First, the college’s uneven course release policy causes the hiring of part-time replacement</w:t>
      </w:r>
      <w:r w:rsidR="00DD332D">
        <w:t>s</w:t>
      </w:r>
      <w:r>
        <w:t xml:space="preserve">.  Second, the increase in the number of students without a corresponding increase in faculty has put pressure on the college to hire part time instructors.  Third some elements of the core curriculum, especially given the decision not to hire additional full time faculty, </w:t>
      </w:r>
      <w:r w:rsidR="00DD332D">
        <w:t>may have</w:t>
      </w:r>
      <w:r>
        <w:t xml:space="preserve"> contributed to the over reliance on part time faculty.  Fourth, some departments have historically offered many sections with small enrollments.</w:t>
      </w:r>
      <w:r w:rsidR="004F42CF">
        <w:t xml:space="preserve"> Fifth, the teaching load of the college’s faculty is unevenly distributed and inefficiently utilized.</w:t>
      </w:r>
      <w:r w:rsidR="00DD332D">
        <w:t xml:space="preserve"> (This was also the conclusion of a senate committee last year.)</w:t>
      </w:r>
      <w:r w:rsidR="004F42CF">
        <w:t xml:space="preserve">  This results in unnecessary hiring of part time faculty and need</w:t>
      </w:r>
      <w:r w:rsidR="00DD332D">
        <w:t>s</w:t>
      </w:r>
      <w:r w:rsidR="004F42CF">
        <w:t xml:space="preserve"> to be fixed as soon as possible.</w:t>
      </w:r>
      <w:r>
        <w:t xml:space="preserve"> The dean is aware of these problems and should be encouraged by next year’s committee to find a way to relieve the pressure points.</w:t>
      </w:r>
    </w:p>
    <w:p w:rsidR="008C52FE" w:rsidRDefault="008C52FE" w:rsidP="008C52FE"/>
    <w:p w:rsidR="008C52FE" w:rsidRDefault="008C52FE" w:rsidP="008C52FE">
      <w:r>
        <w:t>A third task of the committee was to monitor the impact of the changed travel policy.  According to the dean’s office it does not seem to have had an adverse impact on travel requests.  The travel budget this year is less stress</w:t>
      </w:r>
      <w:r w:rsidR="00DD332D">
        <w:t>ed</w:t>
      </w:r>
      <w:r>
        <w:t xml:space="preserve"> than last year, in part because of the hiring freeze.  In a typical year, travel expenses related to hir</w:t>
      </w:r>
      <w:r w:rsidR="00DD332D">
        <w:t>ing come from the travel budget, reducing the amount available for faculty development.</w:t>
      </w:r>
    </w:p>
    <w:p w:rsidR="008C52FE" w:rsidRDefault="008C52FE" w:rsidP="008C52FE"/>
    <w:p w:rsidR="004F42CF" w:rsidRDefault="008C52FE" w:rsidP="008C52FE">
      <w:r>
        <w:t xml:space="preserve">A fourth task of the committee was to </w:t>
      </w:r>
      <w:r w:rsidR="004F42CF">
        <w:t>redo the salary study.  A small sub-committee of this committee met to discuss the matter.  The dean is convinced that we need to fix some of the problems outlined in the second paragraph above</w:t>
      </w:r>
      <w:r w:rsidR="00DD332D">
        <w:t>,</w:t>
      </w:r>
      <w:r w:rsidR="004F42CF">
        <w:t xml:space="preserve"> and we need to include a cost of living analysis in any new study.  The dean says he needs the summer months to </w:t>
      </w:r>
      <w:r w:rsidR="00DD332D">
        <w:t xml:space="preserve">make </w:t>
      </w:r>
      <w:r w:rsidR="004F42CF">
        <w:t>some decisions about release time and faculty load.  When this committee reconvenes in the fall, it should ask the dean about the progress of that work and begin the salary study based upon the dean’s conclusions.</w:t>
      </w:r>
    </w:p>
    <w:p w:rsidR="004F42CF" w:rsidRDefault="004F42CF" w:rsidP="008C52FE"/>
    <w:p w:rsidR="004F42CF" w:rsidRDefault="004F42CF" w:rsidP="008C52FE">
      <w:r>
        <w:t>Respectfuly submitted,</w:t>
      </w:r>
    </w:p>
    <w:p w:rsidR="004F42CF" w:rsidRDefault="004F42CF" w:rsidP="008C52FE">
      <w:r>
        <w:t>John J. O’Keefe, Ph.D., Chair</w:t>
      </w:r>
    </w:p>
    <w:p w:rsidR="008C52FE" w:rsidRPr="008C52FE" w:rsidRDefault="004F42CF" w:rsidP="008C52FE">
      <w:r>
        <w:t>April 28, 2009</w:t>
      </w:r>
    </w:p>
    <w:sectPr w:rsidR="008C52FE" w:rsidRPr="008C52FE" w:rsidSect="008C52FE">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doNotVertAlignCellWithSp/>
    <w:doNotBreakConstrainedForcedTable/>
    <w:useAnsiKerningPairs/>
    <w:cachedColBalance/>
    <w:splitPgBreakAndParaMark/>
  </w:compat>
  <w:rsids>
    <w:rsidRoot w:val="008C52FE"/>
    <w:rsid w:val="004F42CF"/>
    <w:rsid w:val="008C52FE"/>
    <w:rsid w:val="00DD332D"/>
  </w:rsids>
  <m:mathPr>
    <m:mathFont m:val="Impac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B4D"/>
    <w:pPr>
      <w:spacing w:after="0"/>
    </w:pPr>
    <w:rPr>
      <w:rFonts w:ascii="Arial Narrow" w:hAnsi="Arial Narrow"/>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0</Words>
  <Characters>0</Characters>
  <Application>Microsoft Macintosh Word</Application>
  <DocSecurity>0</DocSecurity>
  <Lines>1</Lines>
  <Paragraphs>1</Paragraphs>
  <ScaleCrop>false</ScaleCrop>
  <Company>Creighton University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O'Keefe</dc:creator>
  <cp:keywords/>
  <cp:lastModifiedBy>John O'Keefe</cp:lastModifiedBy>
  <cp:revision>2</cp:revision>
  <dcterms:created xsi:type="dcterms:W3CDTF">2009-04-28T16:12:00Z</dcterms:created>
  <dcterms:modified xsi:type="dcterms:W3CDTF">2009-04-28T16:40:00Z</dcterms:modified>
</cp:coreProperties>
</file>