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1A1A" w:rsidRDefault="001D1A1A" w:rsidP="003B0E1F">
      <w:pPr>
        <w:spacing w:after="0" w:line="240" w:lineRule="auto"/>
        <w:jc w:val="center"/>
        <w:rPr>
          <w:b/>
          <w:sz w:val="21"/>
          <w:szCs w:val="21"/>
        </w:rPr>
      </w:pPr>
    </w:p>
    <w:p w:rsidR="001D1A1A" w:rsidRDefault="001D1A1A" w:rsidP="003B0E1F">
      <w:pPr>
        <w:spacing w:after="0" w:line="240" w:lineRule="auto"/>
        <w:jc w:val="center"/>
        <w:rPr>
          <w:b/>
          <w:sz w:val="21"/>
          <w:szCs w:val="21"/>
        </w:rPr>
      </w:pPr>
      <w:r w:rsidRPr="001D1A1A">
        <w:rPr>
          <w:b/>
          <w:sz w:val="21"/>
          <w:szCs w:val="21"/>
        </w:rPr>
        <w:t>The Center for Undergraduate Research and Scholarship (CURAS) Faculty Research Fund</w:t>
      </w:r>
    </w:p>
    <w:p w:rsidR="001D1A1A" w:rsidRDefault="001D1A1A" w:rsidP="003B0E1F">
      <w:pPr>
        <w:spacing w:after="0" w:line="240" w:lineRule="auto"/>
        <w:jc w:val="center"/>
        <w:rPr>
          <w:b/>
          <w:sz w:val="21"/>
          <w:szCs w:val="21"/>
        </w:rPr>
      </w:pPr>
      <w:r w:rsidRPr="001D1A1A">
        <w:rPr>
          <w:b/>
          <w:sz w:val="21"/>
          <w:szCs w:val="21"/>
        </w:rPr>
        <w:t>Creighton University</w:t>
      </w:r>
    </w:p>
    <w:p w:rsidR="001D1A1A" w:rsidRPr="001D1A1A" w:rsidRDefault="001D1A1A" w:rsidP="003B0E1F">
      <w:pPr>
        <w:spacing w:after="0" w:line="240" w:lineRule="auto"/>
        <w:jc w:val="both"/>
        <w:rPr>
          <w:b/>
          <w:sz w:val="21"/>
          <w:szCs w:val="21"/>
        </w:rPr>
      </w:pPr>
    </w:p>
    <w:p w:rsidR="001D1A1A" w:rsidRDefault="001D1A1A" w:rsidP="003B0E1F">
      <w:pPr>
        <w:spacing w:after="0"/>
        <w:jc w:val="both"/>
        <w:rPr>
          <w:sz w:val="21"/>
          <w:szCs w:val="21"/>
        </w:rPr>
      </w:pPr>
      <w:r w:rsidRPr="001D1A1A">
        <w:rPr>
          <w:sz w:val="21"/>
          <w:szCs w:val="21"/>
        </w:rPr>
        <w:t>The CURAS Faculty Research Fund has been established to support and enhance the research and scholarly work of full-time faculty with undergraduate research students at Creighton University.</w:t>
      </w:r>
    </w:p>
    <w:p w:rsidR="003B0E1F" w:rsidRDefault="003B0E1F" w:rsidP="003B0E1F">
      <w:pPr>
        <w:spacing w:after="0"/>
        <w:jc w:val="both"/>
        <w:rPr>
          <w:sz w:val="21"/>
          <w:szCs w:val="21"/>
        </w:rPr>
      </w:pPr>
    </w:p>
    <w:p w:rsidR="001D1A1A" w:rsidRDefault="001D1A1A" w:rsidP="003B0E1F">
      <w:pPr>
        <w:spacing w:after="0"/>
        <w:jc w:val="both"/>
        <w:rPr>
          <w:sz w:val="21"/>
          <w:szCs w:val="21"/>
        </w:rPr>
      </w:pPr>
      <w:r w:rsidRPr="001D1A1A">
        <w:rPr>
          <w:sz w:val="21"/>
          <w:szCs w:val="21"/>
        </w:rPr>
        <w:t>There are three types of opportunities for research/scholarly proposals with undergraduates that will be considered for support in 201</w:t>
      </w:r>
      <w:r w:rsidR="003B0E1F">
        <w:rPr>
          <w:sz w:val="21"/>
          <w:szCs w:val="21"/>
        </w:rPr>
        <w:t>9</w:t>
      </w:r>
      <w:r w:rsidRPr="001D1A1A">
        <w:rPr>
          <w:sz w:val="21"/>
          <w:szCs w:val="21"/>
        </w:rPr>
        <w:t>:</w:t>
      </w:r>
    </w:p>
    <w:p w:rsidR="001D1A1A" w:rsidRPr="001D1A1A" w:rsidRDefault="001D1A1A" w:rsidP="003B0E1F">
      <w:pPr>
        <w:spacing w:after="0"/>
        <w:jc w:val="both"/>
        <w:rPr>
          <w:sz w:val="21"/>
          <w:szCs w:val="21"/>
        </w:rPr>
      </w:pPr>
    </w:p>
    <w:p w:rsidR="001D1A1A" w:rsidRPr="001D1A1A" w:rsidRDefault="001D1A1A" w:rsidP="003B0E1F">
      <w:pPr>
        <w:numPr>
          <w:ilvl w:val="0"/>
          <w:numId w:val="3"/>
        </w:numPr>
        <w:spacing w:after="0"/>
        <w:jc w:val="both"/>
        <w:rPr>
          <w:sz w:val="21"/>
          <w:szCs w:val="21"/>
        </w:rPr>
      </w:pPr>
      <w:r w:rsidRPr="001D1A1A">
        <w:rPr>
          <w:b/>
          <w:sz w:val="21"/>
          <w:szCs w:val="21"/>
        </w:rPr>
        <w:t xml:space="preserve">New Investigators </w:t>
      </w:r>
      <w:r w:rsidRPr="001D1A1A">
        <w:rPr>
          <w:sz w:val="21"/>
          <w:szCs w:val="21"/>
        </w:rPr>
        <w:t xml:space="preserve">– faculty who have NOT previously involved undergraduates in their scholarly work are invited to apply for these special grants with the intent to build on this initial project with undergraduates </w:t>
      </w:r>
      <w:proofErr w:type="gramStart"/>
      <w:r w:rsidRPr="001D1A1A">
        <w:rPr>
          <w:sz w:val="21"/>
          <w:szCs w:val="21"/>
        </w:rPr>
        <w:t>in order to</w:t>
      </w:r>
      <w:proofErr w:type="gramEnd"/>
      <w:r w:rsidRPr="001D1A1A">
        <w:rPr>
          <w:sz w:val="21"/>
          <w:szCs w:val="21"/>
        </w:rPr>
        <w:t xml:space="preserve"> sustain an active undergraduate research presence in their work</w:t>
      </w:r>
    </w:p>
    <w:p w:rsidR="001D1A1A" w:rsidRPr="001D1A1A" w:rsidRDefault="001D1A1A" w:rsidP="003B0E1F">
      <w:pPr>
        <w:numPr>
          <w:ilvl w:val="0"/>
          <w:numId w:val="3"/>
        </w:numPr>
        <w:spacing w:after="0"/>
        <w:jc w:val="both"/>
        <w:rPr>
          <w:sz w:val="21"/>
          <w:szCs w:val="21"/>
        </w:rPr>
      </w:pPr>
      <w:r w:rsidRPr="001D1A1A">
        <w:rPr>
          <w:sz w:val="21"/>
          <w:szCs w:val="21"/>
        </w:rPr>
        <w:t>**</w:t>
      </w:r>
      <w:r w:rsidRPr="001D1A1A">
        <w:rPr>
          <w:b/>
          <w:sz w:val="21"/>
          <w:szCs w:val="21"/>
        </w:rPr>
        <w:t xml:space="preserve">Committed Investigators </w:t>
      </w:r>
      <w:r w:rsidRPr="001D1A1A">
        <w:rPr>
          <w:sz w:val="21"/>
          <w:szCs w:val="21"/>
        </w:rPr>
        <w:t>– faculty who have sustained undergraduate students in their research for at least three consecutive years and have a proven track record of commitment to the development of undergraduate scholars</w:t>
      </w:r>
    </w:p>
    <w:p w:rsidR="001D1A1A" w:rsidRDefault="001D1A1A" w:rsidP="003B0E1F">
      <w:pPr>
        <w:numPr>
          <w:ilvl w:val="0"/>
          <w:numId w:val="3"/>
        </w:numPr>
        <w:spacing w:after="0"/>
        <w:jc w:val="both"/>
        <w:rPr>
          <w:sz w:val="21"/>
          <w:szCs w:val="21"/>
        </w:rPr>
      </w:pPr>
      <w:r w:rsidRPr="001D1A1A">
        <w:rPr>
          <w:b/>
          <w:sz w:val="21"/>
          <w:szCs w:val="21"/>
        </w:rPr>
        <w:t xml:space="preserve">Investigator supply grant </w:t>
      </w:r>
      <w:r w:rsidRPr="001D1A1A">
        <w:rPr>
          <w:sz w:val="21"/>
          <w:szCs w:val="21"/>
        </w:rPr>
        <w:t xml:space="preserve">– faculty who have involved undergraduates in their research and </w:t>
      </w:r>
      <w:proofErr w:type="gramStart"/>
      <w:r w:rsidRPr="001D1A1A">
        <w:rPr>
          <w:sz w:val="21"/>
          <w:szCs w:val="21"/>
        </w:rPr>
        <w:t>are in need of</w:t>
      </w:r>
      <w:proofErr w:type="gramEnd"/>
      <w:r w:rsidRPr="001D1A1A">
        <w:rPr>
          <w:sz w:val="21"/>
          <w:szCs w:val="21"/>
        </w:rPr>
        <w:t xml:space="preserve"> a small amount of funding to support an undergraduate research project</w:t>
      </w:r>
    </w:p>
    <w:p w:rsidR="003B0E1F" w:rsidRPr="001D1A1A" w:rsidRDefault="003B0E1F" w:rsidP="003B0E1F">
      <w:pPr>
        <w:spacing w:after="0"/>
        <w:ind w:left="360"/>
        <w:jc w:val="both"/>
        <w:rPr>
          <w:sz w:val="21"/>
          <w:szCs w:val="21"/>
        </w:rPr>
      </w:pPr>
    </w:p>
    <w:p w:rsidR="001D1A1A" w:rsidRDefault="001D1A1A" w:rsidP="003B0E1F">
      <w:pPr>
        <w:spacing w:after="0"/>
        <w:jc w:val="both"/>
        <w:rPr>
          <w:sz w:val="21"/>
          <w:szCs w:val="21"/>
        </w:rPr>
      </w:pPr>
      <w:r w:rsidRPr="001D1A1A">
        <w:rPr>
          <w:sz w:val="21"/>
          <w:szCs w:val="21"/>
        </w:rPr>
        <w:t xml:space="preserve">** To be considered for the </w:t>
      </w:r>
      <w:r w:rsidRPr="001D1A1A">
        <w:rPr>
          <w:b/>
          <w:sz w:val="21"/>
          <w:szCs w:val="21"/>
        </w:rPr>
        <w:t xml:space="preserve">Committed Investigator </w:t>
      </w:r>
      <w:r w:rsidRPr="001D1A1A">
        <w:rPr>
          <w:sz w:val="21"/>
          <w:szCs w:val="21"/>
        </w:rPr>
        <w:t xml:space="preserve">awards faculty will need to document their involvement of undergraduates in their research group. This documentation should appear in the faculty member’s </w:t>
      </w:r>
      <w:proofErr w:type="spellStart"/>
      <w:r w:rsidRPr="001D1A1A">
        <w:rPr>
          <w:sz w:val="21"/>
          <w:szCs w:val="21"/>
        </w:rPr>
        <w:t>biosketch</w:t>
      </w:r>
      <w:proofErr w:type="spellEnd"/>
      <w:r w:rsidRPr="001D1A1A">
        <w:rPr>
          <w:sz w:val="21"/>
          <w:szCs w:val="21"/>
        </w:rPr>
        <w:t xml:space="preserve"> (see below)</w:t>
      </w:r>
      <w:r>
        <w:rPr>
          <w:sz w:val="21"/>
          <w:szCs w:val="21"/>
        </w:rPr>
        <w:t>.</w:t>
      </w:r>
    </w:p>
    <w:p w:rsidR="003B0E1F" w:rsidRPr="001D1A1A" w:rsidRDefault="003B0E1F" w:rsidP="003B0E1F">
      <w:pPr>
        <w:spacing w:after="0"/>
        <w:jc w:val="both"/>
        <w:rPr>
          <w:sz w:val="21"/>
          <w:szCs w:val="21"/>
        </w:rPr>
      </w:pPr>
    </w:p>
    <w:p w:rsidR="001D1A1A" w:rsidRDefault="001D1A1A" w:rsidP="003B0E1F">
      <w:pPr>
        <w:spacing w:after="0"/>
        <w:jc w:val="both"/>
        <w:rPr>
          <w:sz w:val="21"/>
          <w:szCs w:val="21"/>
        </w:rPr>
      </w:pPr>
      <w:r w:rsidRPr="001D1A1A">
        <w:rPr>
          <w:b/>
          <w:sz w:val="21"/>
          <w:szCs w:val="21"/>
        </w:rPr>
        <w:t xml:space="preserve">Eligibility: </w:t>
      </w:r>
      <w:r w:rsidRPr="001D1A1A">
        <w:rPr>
          <w:sz w:val="21"/>
          <w:szCs w:val="21"/>
        </w:rPr>
        <w:t>Full-time faculty holding a Teaching-Research, Clinical-Educator, or Resident Faculty appointment (Research, Adjunct, Special, Visiting, Affiliate or Contributed-Service Faculty are not eligible)</w:t>
      </w:r>
      <w:r w:rsidR="003B0E1F">
        <w:rPr>
          <w:sz w:val="21"/>
          <w:szCs w:val="21"/>
        </w:rPr>
        <w:t>.</w:t>
      </w:r>
    </w:p>
    <w:p w:rsidR="003B0E1F" w:rsidRPr="001D1A1A" w:rsidRDefault="003B0E1F" w:rsidP="003B0E1F">
      <w:pPr>
        <w:spacing w:after="0"/>
        <w:jc w:val="both"/>
        <w:rPr>
          <w:sz w:val="21"/>
          <w:szCs w:val="21"/>
        </w:rPr>
      </w:pPr>
    </w:p>
    <w:p w:rsidR="001D1A1A" w:rsidRPr="001D1A1A" w:rsidRDefault="001D1A1A" w:rsidP="003B0E1F">
      <w:pPr>
        <w:spacing w:after="0"/>
        <w:jc w:val="both"/>
        <w:rPr>
          <w:b/>
          <w:bCs/>
          <w:sz w:val="21"/>
          <w:szCs w:val="21"/>
        </w:rPr>
      </w:pPr>
      <w:r w:rsidRPr="001D1A1A">
        <w:rPr>
          <w:b/>
          <w:bCs/>
          <w:sz w:val="21"/>
          <w:szCs w:val="21"/>
        </w:rPr>
        <w:t>Amount of award:</w:t>
      </w:r>
    </w:p>
    <w:p w:rsidR="001D1A1A" w:rsidRPr="001D1A1A" w:rsidRDefault="001D1A1A" w:rsidP="003B0E1F">
      <w:pPr>
        <w:spacing w:after="0" w:line="240" w:lineRule="auto"/>
        <w:jc w:val="both"/>
        <w:rPr>
          <w:sz w:val="21"/>
          <w:szCs w:val="21"/>
        </w:rPr>
      </w:pPr>
      <w:r w:rsidRPr="001D1A1A">
        <w:rPr>
          <w:sz w:val="21"/>
          <w:szCs w:val="21"/>
        </w:rPr>
        <w:t>New investigator (up to $2,000)</w:t>
      </w:r>
    </w:p>
    <w:p w:rsidR="001D1A1A" w:rsidRPr="001D1A1A" w:rsidRDefault="001D1A1A" w:rsidP="003B0E1F">
      <w:pPr>
        <w:spacing w:after="0" w:line="240" w:lineRule="auto"/>
        <w:jc w:val="both"/>
        <w:rPr>
          <w:sz w:val="21"/>
          <w:szCs w:val="21"/>
        </w:rPr>
      </w:pPr>
      <w:r w:rsidRPr="001D1A1A">
        <w:rPr>
          <w:sz w:val="21"/>
          <w:szCs w:val="21"/>
        </w:rPr>
        <w:t xml:space="preserve">Committed investigator (up to $5,000) </w:t>
      </w:r>
    </w:p>
    <w:p w:rsidR="001D1A1A" w:rsidRPr="001D1A1A" w:rsidRDefault="001D1A1A" w:rsidP="003B0E1F">
      <w:pPr>
        <w:spacing w:after="0" w:line="240" w:lineRule="auto"/>
        <w:jc w:val="both"/>
        <w:rPr>
          <w:sz w:val="21"/>
          <w:szCs w:val="21"/>
        </w:rPr>
      </w:pPr>
      <w:r w:rsidRPr="001D1A1A">
        <w:rPr>
          <w:sz w:val="21"/>
          <w:szCs w:val="21"/>
        </w:rPr>
        <w:t>Investigator supply grant (up to $1,000)</w:t>
      </w:r>
    </w:p>
    <w:p w:rsidR="001D1A1A" w:rsidRPr="001D1A1A" w:rsidRDefault="001D1A1A" w:rsidP="003B0E1F">
      <w:pPr>
        <w:spacing w:after="0"/>
        <w:jc w:val="both"/>
        <w:rPr>
          <w:sz w:val="21"/>
          <w:szCs w:val="21"/>
        </w:rPr>
      </w:pPr>
    </w:p>
    <w:p w:rsidR="003B0E1F" w:rsidRDefault="001D1A1A" w:rsidP="003B0E1F">
      <w:pPr>
        <w:spacing w:after="0" w:line="276" w:lineRule="auto"/>
        <w:jc w:val="both"/>
        <w:rPr>
          <w:b/>
          <w:bCs/>
          <w:sz w:val="21"/>
          <w:szCs w:val="21"/>
        </w:rPr>
      </w:pPr>
      <w:r w:rsidRPr="001D1A1A">
        <w:rPr>
          <w:b/>
          <w:bCs/>
          <w:sz w:val="21"/>
          <w:szCs w:val="21"/>
        </w:rPr>
        <w:t>Proposals are due by</w:t>
      </w:r>
      <w:bookmarkStart w:id="0" w:name="_Hlk505951319"/>
      <w:r w:rsidRPr="001D1A1A">
        <w:rPr>
          <w:b/>
          <w:bCs/>
          <w:sz w:val="21"/>
          <w:szCs w:val="21"/>
        </w:rPr>
        <w:t xml:space="preserve"> </w:t>
      </w:r>
      <w:r w:rsidRPr="001D1A1A">
        <w:rPr>
          <w:b/>
          <w:bCs/>
          <w:color w:val="FF0000"/>
          <w:sz w:val="21"/>
          <w:szCs w:val="21"/>
        </w:rPr>
        <w:t>5:00 PM on Monday, March 18, 201</w:t>
      </w:r>
      <w:bookmarkEnd w:id="0"/>
      <w:r w:rsidRPr="001D1A1A">
        <w:rPr>
          <w:b/>
          <w:bCs/>
          <w:color w:val="FF0000"/>
          <w:sz w:val="21"/>
          <w:szCs w:val="21"/>
        </w:rPr>
        <w:t xml:space="preserve">9. </w:t>
      </w:r>
      <w:r w:rsidRPr="001D1A1A">
        <w:rPr>
          <w:b/>
          <w:bCs/>
          <w:sz w:val="21"/>
          <w:szCs w:val="21"/>
        </w:rPr>
        <w:t>Awards will be announced in April and funding will start on May 1, 2019. All funds must be expended by April 30, 2020.</w:t>
      </w:r>
    </w:p>
    <w:p w:rsidR="003B0E1F" w:rsidRPr="001D1A1A" w:rsidRDefault="003B0E1F" w:rsidP="003B0E1F">
      <w:pPr>
        <w:spacing w:after="0" w:line="276" w:lineRule="auto"/>
        <w:jc w:val="both"/>
        <w:rPr>
          <w:b/>
          <w:bCs/>
          <w:sz w:val="21"/>
          <w:szCs w:val="21"/>
        </w:rPr>
      </w:pPr>
    </w:p>
    <w:p w:rsidR="003B0E1F" w:rsidRDefault="001D1A1A" w:rsidP="003B0E1F">
      <w:pPr>
        <w:spacing w:after="0" w:line="360" w:lineRule="auto"/>
        <w:jc w:val="both"/>
        <w:rPr>
          <w:sz w:val="21"/>
          <w:szCs w:val="21"/>
        </w:rPr>
      </w:pPr>
      <w:r w:rsidRPr="001D1A1A">
        <w:rPr>
          <w:sz w:val="21"/>
          <w:szCs w:val="21"/>
        </w:rPr>
        <w:t>The number of awards given will depend on the quality of the application pool and the availability of funds.</w:t>
      </w:r>
    </w:p>
    <w:p w:rsidR="003B0E1F" w:rsidRPr="001D1A1A" w:rsidRDefault="003B0E1F" w:rsidP="003B0E1F">
      <w:pPr>
        <w:spacing w:after="0" w:line="360" w:lineRule="auto"/>
        <w:jc w:val="both"/>
        <w:rPr>
          <w:sz w:val="21"/>
          <w:szCs w:val="21"/>
        </w:rPr>
      </w:pPr>
    </w:p>
    <w:p w:rsidR="001D1A1A" w:rsidRPr="001D1A1A" w:rsidRDefault="001D1A1A" w:rsidP="003B0E1F">
      <w:pPr>
        <w:spacing w:after="0"/>
        <w:jc w:val="both"/>
        <w:rPr>
          <w:b/>
          <w:bCs/>
          <w:sz w:val="21"/>
          <w:szCs w:val="21"/>
        </w:rPr>
      </w:pPr>
      <w:r w:rsidRPr="001D1A1A">
        <w:rPr>
          <w:b/>
          <w:bCs/>
          <w:sz w:val="21"/>
          <w:szCs w:val="21"/>
        </w:rPr>
        <w:t>Application Review Process:</w:t>
      </w:r>
    </w:p>
    <w:p w:rsidR="001D1A1A" w:rsidRPr="001D1A1A" w:rsidRDefault="001D1A1A" w:rsidP="003B0E1F">
      <w:pPr>
        <w:spacing w:after="0"/>
        <w:jc w:val="both"/>
        <w:rPr>
          <w:b/>
          <w:bCs/>
          <w:sz w:val="21"/>
          <w:szCs w:val="21"/>
        </w:rPr>
      </w:pPr>
      <w:r w:rsidRPr="001D1A1A">
        <w:rPr>
          <w:sz w:val="21"/>
          <w:szCs w:val="21"/>
        </w:rPr>
        <w:t xml:space="preserve">A faculty grant review committee will be established in consultation with the CURAS Advisory Board. The committee will be chaired by the CURAS Director. Applications will be evaluated based on scholarly merit, and on the training and mentoring plan for undergraduate research scholars. Those applying for the </w:t>
      </w:r>
      <w:r w:rsidRPr="001D1A1A">
        <w:rPr>
          <w:b/>
          <w:sz w:val="21"/>
          <w:szCs w:val="21"/>
        </w:rPr>
        <w:t xml:space="preserve">Committed Investigator </w:t>
      </w:r>
      <w:r w:rsidRPr="001D1A1A">
        <w:rPr>
          <w:sz w:val="21"/>
          <w:szCs w:val="21"/>
        </w:rPr>
        <w:t>awards should have a well-developed training and mentoring plan for undergraduates and should document the effectiveness of their plan.</w:t>
      </w:r>
    </w:p>
    <w:p w:rsidR="001D1A1A" w:rsidRPr="001D1A1A" w:rsidRDefault="001D1A1A" w:rsidP="003B0E1F">
      <w:pPr>
        <w:spacing w:after="0"/>
        <w:jc w:val="both"/>
        <w:rPr>
          <w:sz w:val="21"/>
          <w:szCs w:val="21"/>
        </w:rPr>
      </w:pPr>
    </w:p>
    <w:p w:rsidR="001D1A1A" w:rsidRPr="001D1A1A" w:rsidRDefault="001D1A1A" w:rsidP="003B0E1F">
      <w:pPr>
        <w:spacing w:after="0"/>
        <w:jc w:val="both"/>
        <w:rPr>
          <w:b/>
          <w:bCs/>
          <w:sz w:val="21"/>
          <w:szCs w:val="21"/>
        </w:rPr>
      </w:pPr>
      <w:r w:rsidRPr="001D1A1A">
        <w:rPr>
          <w:b/>
          <w:bCs/>
          <w:sz w:val="21"/>
          <w:szCs w:val="21"/>
        </w:rPr>
        <w:t>Provisions for funding:</w:t>
      </w:r>
    </w:p>
    <w:p w:rsidR="001D1A1A" w:rsidRPr="001D1A1A" w:rsidRDefault="001D1A1A" w:rsidP="003B0E1F">
      <w:pPr>
        <w:spacing w:after="0"/>
        <w:jc w:val="both"/>
        <w:rPr>
          <w:sz w:val="21"/>
          <w:szCs w:val="21"/>
        </w:rPr>
        <w:sectPr w:rsidR="001D1A1A" w:rsidRPr="001D1A1A" w:rsidSect="001D47B8">
          <w:footerReference w:type="default" r:id="rId7"/>
          <w:pgSz w:w="12240" w:h="15840"/>
          <w:pgMar w:top="800" w:right="740" w:bottom="280" w:left="760" w:header="720" w:footer="720" w:gutter="0"/>
          <w:cols w:space="720"/>
        </w:sectPr>
      </w:pPr>
      <w:r w:rsidRPr="001D1A1A">
        <w:rPr>
          <w:sz w:val="21"/>
          <w:szCs w:val="21"/>
        </w:rPr>
        <w:t xml:space="preserve">Grant support will be considered for a broad range of requests: e.g., resources (equipment, supplies, travel, payment of undergraduate research assistants) to extend and expand research. If the proposal is for equipment acquisition only, there will be a requirement of matching funds from the Dean of the School and/or department making the request. Funds </w:t>
      </w:r>
      <w:r w:rsidRPr="001D1A1A">
        <w:rPr>
          <w:b/>
          <w:bCs/>
          <w:sz w:val="21"/>
          <w:szCs w:val="21"/>
        </w:rPr>
        <w:t xml:space="preserve">cannot </w:t>
      </w:r>
      <w:r w:rsidRPr="001D1A1A">
        <w:rPr>
          <w:sz w:val="21"/>
          <w:szCs w:val="21"/>
        </w:rPr>
        <w:t xml:space="preserve">be used for faculty salary/stipends. Undergraduate research assistants are to be paid hourly, in compliance with University policy. </w:t>
      </w:r>
      <w:bookmarkStart w:id="1" w:name="_GoBack"/>
      <w:bookmarkEnd w:id="1"/>
      <w:r w:rsidRPr="00BA791B">
        <w:rPr>
          <w:sz w:val="21"/>
          <w:szCs w:val="21"/>
        </w:rPr>
        <w:t xml:space="preserve">If a </w:t>
      </w:r>
      <w:r w:rsidR="003B0E1F" w:rsidRPr="00BA791B">
        <w:rPr>
          <w:sz w:val="21"/>
          <w:szCs w:val="21"/>
        </w:rPr>
        <w:t>faculty member wishes to hire a student who has already graduated,</w:t>
      </w:r>
      <w:r w:rsidRPr="00BA791B">
        <w:rPr>
          <w:sz w:val="21"/>
          <w:szCs w:val="21"/>
        </w:rPr>
        <w:t xml:space="preserve"> the faculty member will be</w:t>
      </w:r>
      <w:r w:rsidR="003B0E1F" w:rsidRPr="00BA791B">
        <w:rPr>
          <w:sz w:val="21"/>
          <w:szCs w:val="21"/>
        </w:rPr>
        <w:t xml:space="preserve"> responsible</w:t>
      </w:r>
      <w:r w:rsidRPr="00BA791B">
        <w:rPr>
          <w:sz w:val="21"/>
          <w:szCs w:val="21"/>
        </w:rPr>
        <w:t xml:space="preserve"> for covering that student’s fringe. Students who are </w:t>
      </w:r>
      <w:r w:rsidR="003B0E1F" w:rsidRPr="00BA791B">
        <w:rPr>
          <w:sz w:val="21"/>
          <w:szCs w:val="21"/>
        </w:rPr>
        <w:t xml:space="preserve">current CURAS </w:t>
      </w:r>
      <w:r w:rsidRPr="00BA791B">
        <w:rPr>
          <w:sz w:val="21"/>
          <w:szCs w:val="21"/>
        </w:rPr>
        <w:t>Summer Undergraduate Research Fellows may NOT also be hired as research assistants during the summer in question.</w:t>
      </w:r>
      <w:r>
        <w:rPr>
          <w:sz w:val="21"/>
          <w:szCs w:val="21"/>
        </w:rPr>
        <w:t xml:space="preserve"> </w:t>
      </w:r>
      <w:r w:rsidRPr="001D1A1A">
        <w:rPr>
          <w:sz w:val="21"/>
          <w:szCs w:val="21"/>
        </w:rPr>
        <w:t>Funding of proposals will be based on a competitive peer review process.</w:t>
      </w:r>
    </w:p>
    <w:p w:rsidR="001D1A1A" w:rsidRPr="001D1A1A" w:rsidRDefault="001D1A1A" w:rsidP="003B0E1F">
      <w:pPr>
        <w:spacing w:after="0"/>
        <w:jc w:val="both"/>
        <w:rPr>
          <w:b/>
          <w:bCs/>
          <w:sz w:val="21"/>
          <w:szCs w:val="21"/>
        </w:rPr>
      </w:pPr>
      <w:r w:rsidRPr="001D1A1A">
        <w:rPr>
          <w:b/>
          <w:bCs/>
          <w:sz w:val="21"/>
          <w:szCs w:val="21"/>
        </w:rPr>
        <w:lastRenderedPageBreak/>
        <w:t>Proposal guidelines:</w:t>
      </w:r>
    </w:p>
    <w:p w:rsidR="001D1A1A" w:rsidRPr="001D1A1A" w:rsidRDefault="001D1A1A" w:rsidP="003B0E1F">
      <w:pPr>
        <w:spacing w:after="0"/>
        <w:jc w:val="both"/>
        <w:rPr>
          <w:sz w:val="21"/>
          <w:szCs w:val="21"/>
        </w:rPr>
      </w:pPr>
      <w:r w:rsidRPr="001D1A1A">
        <w:rPr>
          <w:sz w:val="21"/>
          <w:szCs w:val="21"/>
        </w:rPr>
        <w:t>Proposals should not be more than 6 pages (excluding bibliography and appendices) and should include the following:</w:t>
      </w:r>
    </w:p>
    <w:p w:rsidR="001D1A1A" w:rsidRPr="001D1A1A" w:rsidRDefault="001D1A1A" w:rsidP="003B0E1F">
      <w:pPr>
        <w:numPr>
          <w:ilvl w:val="0"/>
          <w:numId w:val="1"/>
        </w:numPr>
        <w:spacing w:after="0" w:line="240" w:lineRule="auto"/>
        <w:jc w:val="both"/>
        <w:rPr>
          <w:sz w:val="21"/>
          <w:szCs w:val="21"/>
        </w:rPr>
      </w:pPr>
      <w:r w:rsidRPr="001D1A1A">
        <w:rPr>
          <w:sz w:val="21"/>
          <w:szCs w:val="21"/>
        </w:rPr>
        <w:t xml:space="preserve">Proposal </w:t>
      </w:r>
      <w:r w:rsidRPr="001D1A1A">
        <w:rPr>
          <w:b/>
          <w:sz w:val="21"/>
          <w:szCs w:val="21"/>
        </w:rPr>
        <w:t xml:space="preserve">Abstract </w:t>
      </w:r>
      <w:r w:rsidRPr="001D1A1A">
        <w:rPr>
          <w:sz w:val="21"/>
          <w:szCs w:val="21"/>
        </w:rPr>
        <w:t>or Executive summary (Not more than 150 words)</w:t>
      </w:r>
    </w:p>
    <w:p w:rsidR="001D1A1A" w:rsidRPr="001D1A1A" w:rsidRDefault="001D1A1A" w:rsidP="003B0E1F">
      <w:pPr>
        <w:numPr>
          <w:ilvl w:val="0"/>
          <w:numId w:val="1"/>
        </w:numPr>
        <w:spacing w:after="0" w:line="240" w:lineRule="auto"/>
        <w:jc w:val="both"/>
        <w:rPr>
          <w:sz w:val="21"/>
          <w:szCs w:val="21"/>
        </w:rPr>
      </w:pPr>
      <w:r w:rsidRPr="001D1A1A">
        <w:rPr>
          <w:b/>
          <w:sz w:val="21"/>
          <w:szCs w:val="21"/>
        </w:rPr>
        <w:t xml:space="preserve">Rationale </w:t>
      </w:r>
      <w:r w:rsidRPr="001D1A1A">
        <w:rPr>
          <w:sz w:val="21"/>
          <w:szCs w:val="21"/>
        </w:rPr>
        <w:t>for the project proposal that includes an explanation of the significant impact this funding will have on scholarly work and on the development of undergraduate research scholars</w:t>
      </w:r>
    </w:p>
    <w:p w:rsidR="001D1A1A" w:rsidRPr="001D1A1A" w:rsidRDefault="001D1A1A" w:rsidP="003B0E1F">
      <w:pPr>
        <w:numPr>
          <w:ilvl w:val="0"/>
          <w:numId w:val="1"/>
        </w:numPr>
        <w:spacing w:after="0" w:line="240" w:lineRule="auto"/>
        <w:jc w:val="both"/>
        <w:rPr>
          <w:sz w:val="21"/>
          <w:szCs w:val="21"/>
        </w:rPr>
      </w:pPr>
      <w:r w:rsidRPr="001D1A1A">
        <w:rPr>
          <w:b/>
          <w:sz w:val="21"/>
          <w:szCs w:val="21"/>
        </w:rPr>
        <w:t xml:space="preserve">Description </w:t>
      </w:r>
      <w:r w:rsidRPr="001D1A1A">
        <w:rPr>
          <w:sz w:val="21"/>
          <w:szCs w:val="21"/>
        </w:rPr>
        <w:t>of project aims/goals</w:t>
      </w:r>
    </w:p>
    <w:p w:rsidR="001D1A1A" w:rsidRPr="001D1A1A" w:rsidRDefault="001D1A1A" w:rsidP="003B0E1F">
      <w:pPr>
        <w:numPr>
          <w:ilvl w:val="0"/>
          <w:numId w:val="1"/>
        </w:numPr>
        <w:spacing w:after="0" w:line="240" w:lineRule="auto"/>
        <w:jc w:val="both"/>
        <w:rPr>
          <w:sz w:val="21"/>
          <w:szCs w:val="21"/>
        </w:rPr>
      </w:pPr>
      <w:r w:rsidRPr="001D1A1A">
        <w:rPr>
          <w:b/>
          <w:sz w:val="21"/>
          <w:szCs w:val="21"/>
        </w:rPr>
        <w:t xml:space="preserve">Training and mentoring plan </w:t>
      </w:r>
      <w:r w:rsidRPr="001D1A1A">
        <w:rPr>
          <w:sz w:val="21"/>
          <w:szCs w:val="21"/>
        </w:rPr>
        <w:t>for undergraduate research students</w:t>
      </w:r>
    </w:p>
    <w:p w:rsidR="001D1A1A" w:rsidRPr="001D1A1A" w:rsidRDefault="001D1A1A" w:rsidP="003B0E1F">
      <w:pPr>
        <w:numPr>
          <w:ilvl w:val="0"/>
          <w:numId w:val="1"/>
        </w:numPr>
        <w:spacing w:after="0" w:line="240" w:lineRule="auto"/>
        <w:jc w:val="both"/>
        <w:rPr>
          <w:sz w:val="21"/>
          <w:szCs w:val="21"/>
        </w:rPr>
      </w:pPr>
      <w:r w:rsidRPr="001D1A1A">
        <w:rPr>
          <w:b/>
          <w:sz w:val="21"/>
          <w:szCs w:val="21"/>
        </w:rPr>
        <w:t xml:space="preserve">Evaluation plan </w:t>
      </w:r>
      <w:r w:rsidRPr="001D1A1A">
        <w:rPr>
          <w:sz w:val="21"/>
          <w:szCs w:val="21"/>
        </w:rPr>
        <w:t>that demonstrates achievement of project outcomes (Anticipated outcomes and benchmarks)</w:t>
      </w:r>
    </w:p>
    <w:p w:rsidR="001D1A1A" w:rsidRPr="001D1A1A" w:rsidRDefault="001D1A1A" w:rsidP="003B0E1F">
      <w:pPr>
        <w:spacing w:after="0"/>
        <w:jc w:val="both"/>
        <w:rPr>
          <w:sz w:val="21"/>
          <w:szCs w:val="21"/>
        </w:rPr>
      </w:pPr>
    </w:p>
    <w:p w:rsidR="001D1A1A" w:rsidRPr="001D1A1A" w:rsidRDefault="001D1A1A" w:rsidP="003B0E1F">
      <w:pPr>
        <w:spacing w:after="0"/>
        <w:jc w:val="both"/>
        <w:rPr>
          <w:sz w:val="21"/>
          <w:szCs w:val="21"/>
        </w:rPr>
      </w:pPr>
      <w:r w:rsidRPr="001D1A1A">
        <w:rPr>
          <w:sz w:val="21"/>
          <w:szCs w:val="21"/>
        </w:rPr>
        <w:t>Proposals should include the following appendices:</w:t>
      </w:r>
    </w:p>
    <w:p w:rsidR="001D1A1A" w:rsidRPr="001D1A1A" w:rsidRDefault="001D1A1A" w:rsidP="003B0E1F">
      <w:pPr>
        <w:numPr>
          <w:ilvl w:val="0"/>
          <w:numId w:val="2"/>
        </w:numPr>
        <w:spacing w:after="0"/>
        <w:jc w:val="both"/>
        <w:rPr>
          <w:sz w:val="21"/>
          <w:szCs w:val="21"/>
        </w:rPr>
      </w:pPr>
      <w:r w:rsidRPr="001D1A1A">
        <w:rPr>
          <w:sz w:val="21"/>
          <w:szCs w:val="21"/>
        </w:rPr>
        <w:t>cover sheet &amp; budget form</w:t>
      </w:r>
    </w:p>
    <w:p w:rsidR="001D1A1A" w:rsidRPr="001D1A1A" w:rsidRDefault="001D1A1A" w:rsidP="003B0E1F">
      <w:pPr>
        <w:numPr>
          <w:ilvl w:val="0"/>
          <w:numId w:val="2"/>
        </w:numPr>
        <w:spacing w:after="0"/>
        <w:jc w:val="both"/>
        <w:rPr>
          <w:sz w:val="21"/>
          <w:szCs w:val="21"/>
        </w:rPr>
      </w:pPr>
      <w:r w:rsidRPr="001D1A1A">
        <w:rPr>
          <w:sz w:val="21"/>
          <w:szCs w:val="21"/>
        </w:rPr>
        <w:t>budget justification</w:t>
      </w:r>
    </w:p>
    <w:p w:rsidR="001D1A1A" w:rsidRPr="001D1A1A" w:rsidRDefault="001D1A1A" w:rsidP="003B0E1F">
      <w:pPr>
        <w:numPr>
          <w:ilvl w:val="0"/>
          <w:numId w:val="2"/>
        </w:numPr>
        <w:spacing w:after="0"/>
        <w:jc w:val="both"/>
        <w:rPr>
          <w:sz w:val="21"/>
          <w:szCs w:val="21"/>
        </w:rPr>
      </w:pPr>
      <w:proofErr w:type="spellStart"/>
      <w:r w:rsidRPr="001D1A1A">
        <w:rPr>
          <w:sz w:val="21"/>
          <w:szCs w:val="21"/>
        </w:rPr>
        <w:t>biosketch</w:t>
      </w:r>
      <w:proofErr w:type="spellEnd"/>
      <w:r w:rsidRPr="001D1A1A">
        <w:rPr>
          <w:sz w:val="21"/>
          <w:szCs w:val="21"/>
        </w:rPr>
        <w:t xml:space="preserve"> - this is an abbreviated CV (no more than 3 pages) that provides evidence of qualifications and previous work/experience demonstrating ability to do the project. Those applying for </w:t>
      </w:r>
      <w:r w:rsidRPr="001D1A1A">
        <w:rPr>
          <w:b/>
          <w:sz w:val="21"/>
          <w:szCs w:val="21"/>
        </w:rPr>
        <w:t xml:space="preserve">Committed Investigator </w:t>
      </w:r>
      <w:r w:rsidRPr="001D1A1A">
        <w:rPr>
          <w:sz w:val="21"/>
          <w:szCs w:val="21"/>
        </w:rPr>
        <w:t>awards must demonstrate their sustained commitment to and development of undergraduate scholars.</w:t>
      </w:r>
    </w:p>
    <w:p w:rsidR="001D1A1A" w:rsidRPr="001D1A1A" w:rsidRDefault="001D1A1A" w:rsidP="003B0E1F">
      <w:pPr>
        <w:spacing w:after="0"/>
        <w:jc w:val="both"/>
        <w:rPr>
          <w:sz w:val="21"/>
          <w:szCs w:val="21"/>
        </w:rPr>
      </w:pPr>
    </w:p>
    <w:p w:rsidR="001D1A1A" w:rsidRPr="001D1A1A" w:rsidRDefault="001D1A1A" w:rsidP="003B0E1F">
      <w:pPr>
        <w:spacing w:after="0"/>
        <w:jc w:val="both"/>
        <w:rPr>
          <w:sz w:val="21"/>
          <w:szCs w:val="21"/>
        </w:rPr>
      </w:pPr>
      <w:r w:rsidRPr="001D1A1A">
        <w:rPr>
          <w:sz w:val="21"/>
          <w:szCs w:val="21"/>
        </w:rPr>
        <w:t>Proposals are due</w:t>
      </w:r>
      <w:r w:rsidRPr="001D1A1A">
        <w:rPr>
          <w:b/>
          <w:sz w:val="21"/>
          <w:szCs w:val="21"/>
        </w:rPr>
        <w:t xml:space="preserve"> </w:t>
      </w:r>
      <w:r w:rsidRPr="003B0E1F">
        <w:rPr>
          <w:b/>
          <w:color w:val="FF0000"/>
          <w:sz w:val="21"/>
          <w:szCs w:val="21"/>
        </w:rPr>
        <w:t>5:00 PM on Monday, March 1</w:t>
      </w:r>
      <w:r w:rsidR="003B0E1F">
        <w:rPr>
          <w:b/>
          <w:color w:val="FF0000"/>
          <w:sz w:val="21"/>
          <w:szCs w:val="21"/>
        </w:rPr>
        <w:t>8</w:t>
      </w:r>
      <w:r w:rsidRPr="003B0E1F">
        <w:rPr>
          <w:b/>
          <w:color w:val="FF0000"/>
          <w:sz w:val="21"/>
          <w:szCs w:val="21"/>
        </w:rPr>
        <w:t>, 201</w:t>
      </w:r>
      <w:r w:rsidR="003B0E1F">
        <w:rPr>
          <w:b/>
          <w:color w:val="FF0000"/>
          <w:sz w:val="21"/>
          <w:szCs w:val="21"/>
        </w:rPr>
        <w:t>9</w:t>
      </w:r>
      <w:r w:rsidRPr="001D1A1A">
        <w:rPr>
          <w:sz w:val="21"/>
          <w:szCs w:val="21"/>
        </w:rPr>
        <w:t xml:space="preserve">. Proposals should be submitted electronically as a single .pdf file to CURAS (curas@creighton.edu). If you have questions regarding the CURAS Faculty Research Fund grant process, please contact the CURAS Director, Dr. Julie Soukup, at </w:t>
      </w:r>
      <w:hyperlink r:id="rId8">
        <w:r w:rsidRPr="001D1A1A">
          <w:rPr>
            <w:rStyle w:val="Hyperlink"/>
            <w:sz w:val="21"/>
            <w:szCs w:val="21"/>
          </w:rPr>
          <w:t>jksoukup@creighton.edu.</w:t>
        </w:r>
      </w:hyperlink>
    </w:p>
    <w:p w:rsidR="001D1A1A" w:rsidRPr="001D1A1A" w:rsidRDefault="001D1A1A" w:rsidP="003B0E1F">
      <w:pPr>
        <w:spacing w:after="0"/>
        <w:jc w:val="both"/>
        <w:rPr>
          <w:sz w:val="21"/>
          <w:szCs w:val="21"/>
        </w:rPr>
      </w:pPr>
    </w:p>
    <w:p w:rsidR="001D1A1A" w:rsidRPr="001D1A1A" w:rsidRDefault="001D1A1A" w:rsidP="003B0E1F">
      <w:pPr>
        <w:spacing w:after="0"/>
        <w:jc w:val="both"/>
        <w:rPr>
          <w:b/>
          <w:bCs/>
          <w:sz w:val="21"/>
          <w:szCs w:val="21"/>
        </w:rPr>
      </w:pPr>
      <w:r w:rsidRPr="001D1A1A">
        <w:rPr>
          <w:b/>
          <w:bCs/>
          <w:sz w:val="21"/>
          <w:szCs w:val="21"/>
        </w:rPr>
        <w:t>Final Project Report Requirements</w:t>
      </w:r>
    </w:p>
    <w:p w:rsidR="001D1A1A" w:rsidRPr="001D1A1A" w:rsidRDefault="001D1A1A" w:rsidP="003B0E1F">
      <w:pPr>
        <w:spacing w:after="0"/>
        <w:jc w:val="both"/>
        <w:rPr>
          <w:sz w:val="21"/>
          <w:szCs w:val="21"/>
        </w:rPr>
      </w:pPr>
      <w:r w:rsidRPr="001D1A1A">
        <w:rPr>
          <w:sz w:val="21"/>
          <w:szCs w:val="21"/>
        </w:rPr>
        <w:t>All grantees will be required to submit a brief final project report form that demonstrates impact of the project and evidence of outcomes, such as faculty/student presentations, faculty/student posters, faculty/student publications, and/or grants proposals. In addition, grantees (faculty and undergraduate students) are required to publicly share results of the funded projects at University Research Day/St. Albert’s Day in 20</w:t>
      </w:r>
      <w:r w:rsidR="003B0E1F">
        <w:rPr>
          <w:sz w:val="21"/>
          <w:szCs w:val="21"/>
        </w:rPr>
        <w:t>20</w:t>
      </w:r>
      <w:r w:rsidRPr="001D1A1A">
        <w:rPr>
          <w:sz w:val="21"/>
          <w:szCs w:val="21"/>
        </w:rPr>
        <w:t>. Faculty grantees are also highly encouraged to participate at the 20</w:t>
      </w:r>
      <w:r w:rsidR="003B0E1F">
        <w:rPr>
          <w:sz w:val="21"/>
          <w:szCs w:val="21"/>
        </w:rPr>
        <w:t>20</w:t>
      </w:r>
      <w:r w:rsidRPr="001D1A1A">
        <w:rPr>
          <w:sz w:val="21"/>
          <w:szCs w:val="21"/>
        </w:rPr>
        <w:t xml:space="preserve"> CURAS Research &amp; Scholarship Fair with their departments.</w:t>
      </w:r>
    </w:p>
    <w:p w:rsidR="00DA6366" w:rsidRDefault="00BA791B"/>
    <w:sectPr w:rsidR="00DA6366" w:rsidSect="001D1A1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BA791B">
      <w:pPr>
        <w:spacing w:after="0" w:line="240" w:lineRule="auto"/>
      </w:pPr>
      <w:r>
        <w:separator/>
      </w:r>
    </w:p>
  </w:endnote>
  <w:endnote w:type="continuationSeparator" w:id="0">
    <w:p w:rsidR="00000000" w:rsidRDefault="00BA7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515390"/>
      <w:docPartObj>
        <w:docPartGallery w:val="Page Numbers (Bottom of Page)"/>
        <w:docPartUnique/>
      </w:docPartObj>
    </w:sdtPr>
    <w:sdtEndPr>
      <w:rPr>
        <w:noProof/>
      </w:rPr>
    </w:sdtEndPr>
    <w:sdtContent>
      <w:p w:rsidR="001D1A1A" w:rsidRDefault="001D1A1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1D1A1A" w:rsidRDefault="001D1A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BA791B">
      <w:pPr>
        <w:spacing w:after="0" w:line="240" w:lineRule="auto"/>
      </w:pPr>
      <w:r>
        <w:separator/>
      </w:r>
    </w:p>
  </w:footnote>
  <w:footnote w:type="continuationSeparator" w:id="0">
    <w:p w:rsidR="00000000" w:rsidRDefault="00BA79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8625D7"/>
    <w:multiLevelType w:val="hybridMultilevel"/>
    <w:tmpl w:val="B97EA31C"/>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1" w15:restartNumberingAfterBreak="0">
    <w:nsid w:val="4908744D"/>
    <w:multiLevelType w:val="hybridMultilevel"/>
    <w:tmpl w:val="F912CCD0"/>
    <w:lvl w:ilvl="0" w:tplc="0409000F">
      <w:start w:val="1"/>
      <w:numFmt w:val="decimal"/>
      <w:lvlText w:val="%1."/>
      <w:lvlJc w:val="left"/>
      <w:pPr>
        <w:ind w:left="829" w:hanging="360"/>
      </w:pPr>
    </w:lvl>
    <w:lvl w:ilvl="1" w:tplc="04090019" w:tentative="1">
      <w:start w:val="1"/>
      <w:numFmt w:val="lowerLetter"/>
      <w:lvlText w:val="%2."/>
      <w:lvlJc w:val="left"/>
      <w:pPr>
        <w:ind w:left="1549" w:hanging="360"/>
      </w:pPr>
    </w:lvl>
    <w:lvl w:ilvl="2" w:tplc="0409001B" w:tentative="1">
      <w:start w:val="1"/>
      <w:numFmt w:val="lowerRoman"/>
      <w:lvlText w:val="%3."/>
      <w:lvlJc w:val="right"/>
      <w:pPr>
        <w:ind w:left="2269" w:hanging="180"/>
      </w:pPr>
    </w:lvl>
    <w:lvl w:ilvl="3" w:tplc="0409000F" w:tentative="1">
      <w:start w:val="1"/>
      <w:numFmt w:val="decimal"/>
      <w:lvlText w:val="%4."/>
      <w:lvlJc w:val="left"/>
      <w:pPr>
        <w:ind w:left="2989" w:hanging="360"/>
      </w:pPr>
    </w:lvl>
    <w:lvl w:ilvl="4" w:tplc="04090019" w:tentative="1">
      <w:start w:val="1"/>
      <w:numFmt w:val="lowerLetter"/>
      <w:lvlText w:val="%5."/>
      <w:lvlJc w:val="left"/>
      <w:pPr>
        <w:ind w:left="3709" w:hanging="360"/>
      </w:pPr>
    </w:lvl>
    <w:lvl w:ilvl="5" w:tplc="0409001B" w:tentative="1">
      <w:start w:val="1"/>
      <w:numFmt w:val="lowerRoman"/>
      <w:lvlText w:val="%6."/>
      <w:lvlJc w:val="right"/>
      <w:pPr>
        <w:ind w:left="4429" w:hanging="180"/>
      </w:pPr>
    </w:lvl>
    <w:lvl w:ilvl="6" w:tplc="0409000F" w:tentative="1">
      <w:start w:val="1"/>
      <w:numFmt w:val="decimal"/>
      <w:lvlText w:val="%7."/>
      <w:lvlJc w:val="left"/>
      <w:pPr>
        <w:ind w:left="5149" w:hanging="360"/>
      </w:pPr>
    </w:lvl>
    <w:lvl w:ilvl="7" w:tplc="04090019" w:tentative="1">
      <w:start w:val="1"/>
      <w:numFmt w:val="lowerLetter"/>
      <w:lvlText w:val="%8."/>
      <w:lvlJc w:val="left"/>
      <w:pPr>
        <w:ind w:left="5869" w:hanging="360"/>
      </w:pPr>
    </w:lvl>
    <w:lvl w:ilvl="8" w:tplc="0409001B" w:tentative="1">
      <w:start w:val="1"/>
      <w:numFmt w:val="lowerRoman"/>
      <w:lvlText w:val="%9."/>
      <w:lvlJc w:val="right"/>
      <w:pPr>
        <w:ind w:left="6589" w:hanging="180"/>
      </w:pPr>
    </w:lvl>
  </w:abstractNum>
  <w:abstractNum w:abstractNumId="2" w15:restartNumberingAfterBreak="0">
    <w:nsid w:val="4A875AD0"/>
    <w:multiLevelType w:val="hybridMultilevel"/>
    <w:tmpl w:val="6BB8D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A1A"/>
    <w:rsid w:val="001D1A1A"/>
    <w:rsid w:val="003B0E1F"/>
    <w:rsid w:val="00836607"/>
    <w:rsid w:val="008F7A82"/>
    <w:rsid w:val="00BA7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5F704A-775A-47CF-98D3-8DA19A0F9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D1A1A"/>
    <w:pPr>
      <w:widowControl w:val="0"/>
      <w:tabs>
        <w:tab w:val="center" w:pos="4680"/>
        <w:tab w:val="right" w:pos="9360"/>
      </w:tabs>
      <w:autoSpaceDE w:val="0"/>
      <w:autoSpaceDN w:val="0"/>
      <w:spacing w:after="0" w:line="240" w:lineRule="auto"/>
    </w:pPr>
    <w:rPr>
      <w:rFonts w:ascii="Calibri" w:eastAsia="Calibri" w:hAnsi="Calibri" w:cs="Calibri"/>
    </w:rPr>
  </w:style>
  <w:style w:type="character" w:customStyle="1" w:styleId="FooterChar">
    <w:name w:val="Footer Char"/>
    <w:basedOn w:val="DefaultParagraphFont"/>
    <w:link w:val="Footer"/>
    <w:uiPriority w:val="99"/>
    <w:rsid w:val="001D1A1A"/>
    <w:rPr>
      <w:rFonts w:ascii="Calibri" w:eastAsia="Calibri" w:hAnsi="Calibri" w:cs="Calibri"/>
    </w:rPr>
  </w:style>
  <w:style w:type="character" w:styleId="Hyperlink">
    <w:name w:val="Hyperlink"/>
    <w:basedOn w:val="DefaultParagraphFont"/>
    <w:uiPriority w:val="99"/>
    <w:unhideWhenUsed/>
    <w:rsid w:val="001D1A1A"/>
    <w:rPr>
      <w:color w:val="0563C1" w:themeColor="hyperlink"/>
      <w:u w:val="single"/>
    </w:rPr>
  </w:style>
  <w:style w:type="character" w:styleId="UnresolvedMention">
    <w:name w:val="Unresolved Mention"/>
    <w:basedOn w:val="DefaultParagraphFont"/>
    <w:uiPriority w:val="99"/>
    <w:semiHidden/>
    <w:unhideWhenUsed/>
    <w:rsid w:val="001D1A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ksoukup@creighton.edu"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795</Words>
  <Characters>4534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Freeman, Meghan C</dc:creator>
  <cp:keywords/>
  <dc:description/>
  <cp:lastModifiedBy>Freeman, Meghan C</cp:lastModifiedBy>
  <cp:revision>2</cp:revision>
  <dcterms:created xsi:type="dcterms:W3CDTF">2019-01-28T21:45:00Z</dcterms:created>
  <dcterms:modified xsi:type="dcterms:W3CDTF">2019-02-04T14:47:00Z</dcterms:modified>
</cp:coreProperties>
</file>