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4284" w:rsidRPr="009A0A18" w:rsidRDefault="00DD7F04" w:rsidP="00194284">
      <w:pPr>
        <w:jc w:val="center"/>
        <w:rPr>
          <w:rFonts w:ascii="Palatino Linotype" w:eastAsiaTheme="minorHAnsi" w:hAnsi="Palatino Linotype" w:cs="Arial"/>
          <w:b/>
          <w:sz w:val="20"/>
          <w:szCs w:val="20"/>
          <w:lang w:eastAsia="en-US"/>
        </w:rPr>
      </w:pPr>
      <w:r w:rsidRPr="009A0A18">
        <w:rPr>
          <w:rFonts w:ascii="Palatino Linotype" w:hAnsi="Palatino Linotype" w:cs="Arial"/>
          <w:b/>
          <w:sz w:val="20"/>
          <w:szCs w:val="20"/>
        </w:rPr>
        <w:t>The Center for Undergraduate Research and Scholarship proudly announces the</w:t>
      </w:r>
    </w:p>
    <w:p w:rsidR="00194284" w:rsidRPr="009A0A18" w:rsidRDefault="00194284" w:rsidP="00194284">
      <w:pPr>
        <w:jc w:val="center"/>
        <w:rPr>
          <w:rFonts w:ascii="Arial" w:hAnsi="Arial" w:cs="Arial"/>
          <w:b/>
          <w:sz w:val="20"/>
          <w:szCs w:val="20"/>
        </w:rPr>
      </w:pPr>
      <w:r w:rsidRPr="009A0A18">
        <w:rPr>
          <w:rFonts w:ascii="Palatino Linotype" w:hAnsi="Palatino Linotype" w:cs="Arial"/>
          <w:b/>
          <w:bCs/>
          <w:sz w:val="20"/>
          <w:szCs w:val="20"/>
        </w:rPr>
        <w:t>201</w:t>
      </w:r>
      <w:r w:rsidR="00ED1376" w:rsidRPr="009A0A18">
        <w:rPr>
          <w:rFonts w:ascii="Palatino Linotype" w:hAnsi="Palatino Linotype" w:cs="Arial"/>
          <w:b/>
          <w:bCs/>
          <w:sz w:val="20"/>
          <w:szCs w:val="20"/>
        </w:rPr>
        <w:t>9</w:t>
      </w:r>
      <w:r w:rsidRPr="009A0A18">
        <w:rPr>
          <w:rFonts w:ascii="Palatino Linotype" w:hAnsi="Palatino Linotype" w:cs="Arial"/>
          <w:b/>
          <w:bCs/>
          <w:sz w:val="20"/>
          <w:szCs w:val="20"/>
        </w:rPr>
        <w:t xml:space="preserve"> Faculty Research Fund Awards</w:t>
      </w:r>
      <w:r w:rsidRPr="009A0A18">
        <w:rPr>
          <w:rFonts w:ascii="Palatino Linotype" w:hAnsi="Palatino Linotype" w:cs="Arial"/>
          <w:b/>
          <w:sz w:val="20"/>
          <w:szCs w:val="20"/>
        </w:rPr>
        <w:t>:</w:t>
      </w:r>
    </w:p>
    <w:p w:rsidR="00267ECB" w:rsidRPr="00DD7F04" w:rsidRDefault="00267ECB" w:rsidP="00267ECB">
      <w:pPr>
        <w:rPr>
          <w:sz w:val="20"/>
          <w:szCs w:val="20"/>
        </w:rPr>
      </w:pPr>
    </w:p>
    <w:p w:rsidR="00F605B2" w:rsidRPr="00DD7F04" w:rsidRDefault="008B5B8D" w:rsidP="009707B0">
      <w:pPr>
        <w:rPr>
          <w:rFonts w:ascii="Palatino Linotype" w:hAnsi="Palatino Linotype"/>
          <w:sz w:val="20"/>
          <w:szCs w:val="20"/>
        </w:rPr>
      </w:pPr>
      <w:r w:rsidRPr="00DD7F04">
        <w:rPr>
          <w:rFonts w:ascii="Palatino Linotype" w:hAnsi="Palatino Linotype"/>
          <w:sz w:val="20"/>
          <w:szCs w:val="20"/>
        </w:rPr>
        <w:t xml:space="preserve">Dr. </w:t>
      </w:r>
      <w:r w:rsidR="00CF38DC" w:rsidRPr="00DD7F04">
        <w:rPr>
          <w:rFonts w:ascii="Palatino Linotype" w:hAnsi="Palatino Linotype"/>
          <w:sz w:val="20"/>
          <w:szCs w:val="20"/>
        </w:rPr>
        <w:t>Amy Badura Brack</w:t>
      </w:r>
      <w:r w:rsidR="00F605B2" w:rsidRPr="00DD7F04">
        <w:rPr>
          <w:rFonts w:ascii="Palatino Linotype" w:hAnsi="Palatino Linotype"/>
          <w:sz w:val="20"/>
          <w:szCs w:val="20"/>
        </w:rPr>
        <w:t>, Department of Psychological Sciences, College of Arts &amp; Sciences</w:t>
      </w:r>
    </w:p>
    <w:p w:rsidR="00F605B2" w:rsidRPr="00DD7F04" w:rsidRDefault="00F605B2" w:rsidP="009707B0">
      <w:pPr>
        <w:rPr>
          <w:rFonts w:ascii="Palatino Linotype" w:hAnsi="Palatino Linotype"/>
          <w:i/>
          <w:sz w:val="20"/>
          <w:szCs w:val="20"/>
        </w:rPr>
      </w:pPr>
      <w:r w:rsidRPr="00DD7F04">
        <w:rPr>
          <w:rFonts w:ascii="Palatino Linotype" w:hAnsi="Palatino Linotype"/>
          <w:i/>
          <w:sz w:val="20"/>
          <w:szCs w:val="20"/>
        </w:rPr>
        <w:t>Trauma Related Psychological and Attentional Difficulties in Women and Children</w:t>
      </w:r>
    </w:p>
    <w:p w:rsidR="00F605B2" w:rsidRPr="00DD7F04" w:rsidRDefault="00F605B2" w:rsidP="009707B0">
      <w:pPr>
        <w:rPr>
          <w:rFonts w:ascii="Palatino Linotype" w:hAnsi="Palatino Linotype"/>
          <w:i/>
          <w:sz w:val="20"/>
          <w:szCs w:val="20"/>
        </w:rPr>
      </w:pPr>
    </w:p>
    <w:p w:rsidR="00F605B2" w:rsidRPr="00DD7F04" w:rsidRDefault="008B5B8D" w:rsidP="009707B0">
      <w:pPr>
        <w:rPr>
          <w:rFonts w:ascii="Palatino Linotype" w:hAnsi="Palatino Linotype"/>
          <w:sz w:val="20"/>
          <w:szCs w:val="20"/>
        </w:rPr>
      </w:pPr>
      <w:r w:rsidRPr="00DD7F04">
        <w:rPr>
          <w:rFonts w:ascii="Palatino Linotype" w:hAnsi="Palatino Linotype"/>
          <w:sz w:val="20"/>
          <w:szCs w:val="20"/>
        </w:rPr>
        <w:t>Dr</w:t>
      </w:r>
      <w:r w:rsidR="00DD7F04">
        <w:rPr>
          <w:rFonts w:ascii="Palatino Linotype" w:hAnsi="Palatino Linotype"/>
          <w:sz w:val="20"/>
          <w:szCs w:val="20"/>
        </w:rPr>
        <w:t>s</w:t>
      </w:r>
      <w:r w:rsidRPr="00DD7F04">
        <w:rPr>
          <w:rFonts w:ascii="Palatino Linotype" w:hAnsi="Palatino Linotype"/>
          <w:sz w:val="20"/>
          <w:szCs w:val="20"/>
        </w:rPr>
        <w:t xml:space="preserve">. </w:t>
      </w:r>
      <w:r w:rsidR="00F605B2" w:rsidRPr="00DD7F04">
        <w:rPr>
          <w:rFonts w:ascii="Palatino Linotype" w:hAnsi="Palatino Linotype"/>
          <w:sz w:val="20"/>
          <w:szCs w:val="20"/>
        </w:rPr>
        <w:t>Sarbinaz Bekmuratova</w:t>
      </w:r>
      <w:r w:rsidR="00DD7F04">
        <w:rPr>
          <w:rFonts w:ascii="Palatino Linotype" w:hAnsi="Palatino Linotype"/>
          <w:sz w:val="20"/>
          <w:szCs w:val="20"/>
        </w:rPr>
        <w:t xml:space="preserve"> and Angela Lampe,</w:t>
      </w:r>
      <w:r w:rsidR="00F605B2" w:rsidRPr="00DD7F04">
        <w:rPr>
          <w:rFonts w:ascii="Palatino Linotype" w:hAnsi="Palatino Linotype"/>
          <w:sz w:val="20"/>
          <w:szCs w:val="20"/>
        </w:rPr>
        <w:t xml:space="preserve"> Department of Occupational Therapy, School of Pharmacy and Health Professions</w:t>
      </w:r>
    </w:p>
    <w:p w:rsidR="00F605B2" w:rsidRPr="00DD7F04" w:rsidRDefault="00F605B2" w:rsidP="009707B0">
      <w:pPr>
        <w:rPr>
          <w:rFonts w:ascii="Palatino Linotype" w:hAnsi="Palatino Linotype"/>
          <w:i/>
          <w:sz w:val="20"/>
          <w:szCs w:val="20"/>
        </w:rPr>
      </w:pPr>
      <w:r w:rsidRPr="00DD7F04">
        <w:rPr>
          <w:rFonts w:ascii="Palatino Linotype" w:hAnsi="Palatino Linotype"/>
          <w:i/>
          <w:sz w:val="20"/>
          <w:szCs w:val="20"/>
        </w:rPr>
        <w:t>Exploration of Factors Associated with Patient Treatment Completion and Outcomes in Outpatient Rehabilitation Clinics in Nebraska and Iowa</w:t>
      </w:r>
    </w:p>
    <w:p w:rsidR="00F605B2" w:rsidRPr="00DD7F04" w:rsidRDefault="00F605B2" w:rsidP="009707B0">
      <w:pPr>
        <w:rPr>
          <w:rFonts w:ascii="Palatino Linotype" w:hAnsi="Palatino Linotype"/>
          <w:i/>
          <w:sz w:val="20"/>
          <w:szCs w:val="20"/>
        </w:rPr>
      </w:pPr>
    </w:p>
    <w:p w:rsidR="00F605B2" w:rsidRPr="00DD7F04" w:rsidRDefault="006A5B42" w:rsidP="009707B0">
      <w:pPr>
        <w:rPr>
          <w:rFonts w:ascii="Palatino Linotype" w:hAnsi="Palatino Linotype"/>
          <w:sz w:val="20"/>
          <w:szCs w:val="20"/>
        </w:rPr>
      </w:pPr>
      <w:r w:rsidRPr="00DD7F04">
        <w:rPr>
          <w:rFonts w:ascii="Palatino Linotype" w:hAnsi="Palatino Linotype"/>
          <w:sz w:val="20"/>
          <w:szCs w:val="20"/>
        </w:rPr>
        <w:t xml:space="preserve">Dr. </w:t>
      </w:r>
      <w:r w:rsidR="00F605B2" w:rsidRPr="00DD7F04">
        <w:rPr>
          <w:rFonts w:ascii="Palatino Linotype" w:hAnsi="Palatino Linotype"/>
          <w:sz w:val="20"/>
          <w:szCs w:val="20"/>
        </w:rPr>
        <w:t>Candace Bloomquist, Department of Interdisciplinary Studies, Graduate School</w:t>
      </w:r>
    </w:p>
    <w:p w:rsidR="00F605B2" w:rsidRPr="00DD7F04" w:rsidRDefault="00F605B2" w:rsidP="009707B0">
      <w:pPr>
        <w:rPr>
          <w:rFonts w:ascii="Palatino Linotype" w:hAnsi="Palatino Linotype"/>
          <w:i/>
          <w:sz w:val="20"/>
          <w:szCs w:val="20"/>
        </w:rPr>
      </w:pPr>
      <w:r w:rsidRPr="00DD7F04">
        <w:rPr>
          <w:rFonts w:ascii="Palatino Linotype" w:hAnsi="Palatino Linotype"/>
          <w:i/>
          <w:sz w:val="20"/>
          <w:szCs w:val="20"/>
        </w:rPr>
        <w:t>Interdisciplinary Leadership Observed: A Health and Care Leadership Dyad Story</w:t>
      </w:r>
    </w:p>
    <w:p w:rsidR="00F605B2" w:rsidRPr="00DD7F04" w:rsidRDefault="00F605B2" w:rsidP="009707B0">
      <w:pPr>
        <w:rPr>
          <w:rFonts w:ascii="Palatino Linotype" w:hAnsi="Palatino Linotype"/>
          <w:i/>
          <w:sz w:val="20"/>
          <w:szCs w:val="20"/>
        </w:rPr>
      </w:pPr>
    </w:p>
    <w:p w:rsidR="00F605B2" w:rsidRPr="00DD7F04" w:rsidRDefault="006A5B42" w:rsidP="009707B0">
      <w:pPr>
        <w:rPr>
          <w:rFonts w:ascii="Palatino Linotype" w:hAnsi="Palatino Linotype"/>
          <w:sz w:val="20"/>
          <w:szCs w:val="20"/>
        </w:rPr>
      </w:pPr>
      <w:r w:rsidRPr="00DD7F04">
        <w:rPr>
          <w:rFonts w:ascii="Palatino Linotype" w:hAnsi="Palatino Linotype"/>
          <w:sz w:val="20"/>
          <w:szCs w:val="20"/>
        </w:rPr>
        <w:t xml:space="preserve">Dr. </w:t>
      </w:r>
      <w:r w:rsidR="00F605B2" w:rsidRPr="00DD7F04">
        <w:rPr>
          <w:rFonts w:ascii="Palatino Linotype" w:hAnsi="Palatino Linotype"/>
          <w:sz w:val="20"/>
          <w:szCs w:val="20"/>
        </w:rPr>
        <w:t>Charles S. Bockman, Department of Pharmacology, School of Medicine</w:t>
      </w:r>
    </w:p>
    <w:p w:rsidR="00F605B2" w:rsidRPr="00DD7F04" w:rsidRDefault="00F605B2" w:rsidP="009707B0">
      <w:pPr>
        <w:rPr>
          <w:rFonts w:ascii="Palatino Linotype" w:hAnsi="Palatino Linotype"/>
          <w:i/>
          <w:sz w:val="20"/>
          <w:szCs w:val="20"/>
        </w:rPr>
      </w:pPr>
      <w:r w:rsidRPr="00DD7F04">
        <w:rPr>
          <w:rFonts w:ascii="Palatino Linotype" w:hAnsi="Palatino Linotype"/>
          <w:i/>
          <w:sz w:val="20"/>
          <w:szCs w:val="20"/>
        </w:rPr>
        <w:t>Effect of E-Cigarette Aerosol on Multiple Mechanisms Mediating Airway Contractility</w:t>
      </w:r>
    </w:p>
    <w:p w:rsidR="00F605B2" w:rsidRPr="00DD7F04" w:rsidRDefault="00F605B2" w:rsidP="009707B0">
      <w:pPr>
        <w:rPr>
          <w:rFonts w:ascii="Palatino Linotype" w:hAnsi="Palatino Linotype"/>
          <w:i/>
          <w:sz w:val="20"/>
          <w:szCs w:val="20"/>
        </w:rPr>
      </w:pPr>
    </w:p>
    <w:p w:rsidR="00F605B2" w:rsidRPr="00DD7F04" w:rsidRDefault="006A5B42" w:rsidP="009707B0">
      <w:pPr>
        <w:rPr>
          <w:rFonts w:ascii="Palatino Linotype" w:hAnsi="Palatino Linotype"/>
          <w:sz w:val="20"/>
          <w:szCs w:val="20"/>
        </w:rPr>
      </w:pPr>
      <w:r w:rsidRPr="00DD7F04">
        <w:rPr>
          <w:rFonts w:ascii="Palatino Linotype" w:hAnsi="Palatino Linotype"/>
          <w:sz w:val="20"/>
          <w:szCs w:val="20"/>
        </w:rPr>
        <w:t xml:space="preserve">Dr. </w:t>
      </w:r>
      <w:r w:rsidR="008246B7" w:rsidRPr="00DD7F04">
        <w:rPr>
          <w:rFonts w:ascii="Palatino Linotype" w:hAnsi="Palatino Linotype"/>
          <w:sz w:val="20"/>
          <w:szCs w:val="20"/>
        </w:rPr>
        <w:t>Travis J. Bourret, Department of Medical Microbiology and Immunology, School of Medicine</w:t>
      </w:r>
    </w:p>
    <w:p w:rsidR="008246B7" w:rsidRPr="00DD7F04" w:rsidRDefault="008246B7" w:rsidP="009707B0">
      <w:pPr>
        <w:rPr>
          <w:rFonts w:ascii="Palatino Linotype" w:hAnsi="Palatino Linotype"/>
          <w:i/>
          <w:sz w:val="20"/>
          <w:szCs w:val="20"/>
        </w:rPr>
      </w:pPr>
      <w:r w:rsidRPr="00DD7F04">
        <w:rPr>
          <w:rFonts w:ascii="Palatino Linotype" w:hAnsi="Palatino Linotype"/>
          <w:i/>
          <w:sz w:val="20"/>
          <w:szCs w:val="20"/>
        </w:rPr>
        <w:t xml:space="preserve">Regulation of </w:t>
      </w:r>
      <w:r w:rsidRPr="00DD7F04">
        <w:rPr>
          <w:rFonts w:ascii="Palatino Linotype" w:hAnsi="Palatino Linotype"/>
          <w:sz w:val="20"/>
          <w:szCs w:val="20"/>
        </w:rPr>
        <w:t xml:space="preserve">Borrelia burgdorferi </w:t>
      </w:r>
      <w:r w:rsidRPr="00DD7F04">
        <w:rPr>
          <w:rFonts w:ascii="Palatino Linotype" w:hAnsi="Palatino Linotype"/>
          <w:i/>
          <w:sz w:val="20"/>
          <w:szCs w:val="20"/>
        </w:rPr>
        <w:t>virulence gene expression by tick-borne oxidants</w:t>
      </w:r>
    </w:p>
    <w:p w:rsidR="008246B7" w:rsidRPr="00DD7F04" w:rsidRDefault="008246B7" w:rsidP="009707B0">
      <w:pPr>
        <w:rPr>
          <w:rFonts w:ascii="Palatino Linotype" w:hAnsi="Palatino Linotype"/>
          <w:i/>
          <w:sz w:val="20"/>
          <w:szCs w:val="20"/>
        </w:rPr>
      </w:pPr>
    </w:p>
    <w:p w:rsidR="00920B23" w:rsidRPr="00DD7F04" w:rsidRDefault="006A5B42" w:rsidP="009707B0">
      <w:pPr>
        <w:rPr>
          <w:rFonts w:ascii="Palatino Linotype" w:hAnsi="Palatino Linotype"/>
          <w:sz w:val="20"/>
          <w:szCs w:val="20"/>
        </w:rPr>
      </w:pPr>
      <w:r w:rsidRPr="00DD7F04">
        <w:rPr>
          <w:rFonts w:ascii="Palatino Linotype" w:hAnsi="Palatino Linotype"/>
          <w:sz w:val="20"/>
          <w:szCs w:val="20"/>
        </w:rPr>
        <w:t xml:space="preserve">Dr. </w:t>
      </w:r>
      <w:r w:rsidR="00920B23" w:rsidRPr="00DD7F04">
        <w:rPr>
          <w:rFonts w:ascii="Palatino Linotype" w:hAnsi="Palatino Linotype"/>
          <w:sz w:val="20"/>
          <w:szCs w:val="20"/>
        </w:rPr>
        <w:t>Laura L. Bruce, Department of Biomedical Sciences, School of Medicine</w:t>
      </w:r>
    </w:p>
    <w:p w:rsidR="00920B23" w:rsidRPr="00DD7F04" w:rsidRDefault="00920B23" w:rsidP="009707B0">
      <w:pPr>
        <w:rPr>
          <w:rFonts w:ascii="Palatino Linotype" w:hAnsi="Palatino Linotype"/>
          <w:i/>
          <w:sz w:val="20"/>
          <w:szCs w:val="20"/>
        </w:rPr>
      </w:pPr>
      <w:r w:rsidRPr="00DD7F04">
        <w:rPr>
          <w:rFonts w:ascii="Palatino Linotype" w:hAnsi="Palatino Linotype"/>
          <w:i/>
          <w:sz w:val="20"/>
          <w:szCs w:val="20"/>
        </w:rPr>
        <w:t>Rainbow zebrafish: multispectra</w:t>
      </w:r>
      <w:bookmarkStart w:id="0" w:name="_GoBack"/>
      <w:bookmarkEnd w:id="0"/>
      <w:r w:rsidRPr="00DD7F04">
        <w:rPr>
          <w:rFonts w:ascii="Palatino Linotype" w:hAnsi="Palatino Linotype"/>
          <w:i/>
          <w:sz w:val="20"/>
          <w:szCs w:val="20"/>
        </w:rPr>
        <w:t>l cell labeling for lineage analysis</w:t>
      </w:r>
    </w:p>
    <w:p w:rsidR="00920B23" w:rsidRPr="00DD7F04" w:rsidRDefault="00920B23" w:rsidP="009707B0">
      <w:pPr>
        <w:rPr>
          <w:rFonts w:ascii="Palatino Linotype" w:hAnsi="Palatino Linotype"/>
          <w:sz w:val="20"/>
          <w:szCs w:val="20"/>
        </w:rPr>
      </w:pPr>
    </w:p>
    <w:p w:rsidR="00920B23" w:rsidRPr="00DD7F04" w:rsidRDefault="006A5B42" w:rsidP="009707B0">
      <w:pPr>
        <w:rPr>
          <w:rFonts w:ascii="Palatino Linotype" w:hAnsi="Palatino Linotype"/>
          <w:sz w:val="20"/>
          <w:szCs w:val="20"/>
        </w:rPr>
      </w:pPr>
      <w:r w:rsidRPr="00DD7F04">
        <w:rPr>
          <w:rFonts w:ascii="Palatino Linotype" w:hAnsi="Palatino Linotype"/>
          <w:sz w:val="20"/>
          <w:szCs w:val="20"/>
        </w:rPr>
        <w:t xml:space="preserve">Dr. </w:t>
      </w:r>
      <w:r w:rsidR="00920B23" w:rsidRPr="00DD7F04">
        <w:rPr>
          <w:rFonts w:ascii="Palatino Linotype" w:hAnsi="Palatino Linotype"/>
          <w:sz w:val="20"/>
          <w:szCs w:val="20"/>
        </w:rPr>
        <w:t>Lynne Dieckman, Department of Chemistry, College of Arts &amp; Sciences</w:t>
      </w:r>
    </w:p>
    <w:p w:rsidR="00920B23" w:rsidRPr="00DD7F04" w:rsidRDefault="00920B23" w:rsidP="009707B0">
      <w:pPr>
        <w:rPr>
          <w:rFonts w:ascii="Palatino Linotype" w:hAnsi="Palatino Linotype"/>
          <w:i/>
          <w:sz w:val="20"/>
          <w:szCs w:val="20"/>
        </w:rPr>
      </w:pPr>
      <w:r w:rsidRPr="00DD7F04">
        <w:rPr>
          <w:rFonts w:ascii="Palatino Linotype" w:hAnsi="Palatino Linotype"/>
          <w:i/>
          <w:sz w:val="20"/>
          <w:szCs w:val="20"/>
        </w:rPr>
        <w:t>Single-Molecule Kinetics of Novel PCNA-Interacting Motifs on CAF-1</w:t>
      </w:r>
    </w:p>
    <w:p w:rsidR="00920B23" w:rsidRPr="00DD7F04" w:rsidRDefault="00920B23" w:rsidP="009707B0">
      <w:pPr>
        <w:rPr>
          <w:rFonts w:ascii="Palatino Linotype" w:hAnsi="Palatino Linotype"/>
          <w:sz w:val="20"/>
          <w:szCs w:val="20"/>
        </w:rPr>
      </w:pPr>
    </w:p>
    <w:p w:rsidR="00920B23" w:rsidRPr="00DD7F04" w:rsidRDefault="006A5B42" w:rsidP="009707B0">
      <w:pPr>
        <w:rPr>
          <w:rFonts w:ascii="Palatino Linotype" w:hAnsi="Palatino Linotype"/>
          <w:sz w:val="20"/>
          <w:szCs w:val="20"/>
        </w:rPr>
      </w:pPr>
      <w:r w:rsidRPr="00DD7F04">
        <w:rPr>
          <w:rFonts w:ascii="Palatino Linotype" w:hAnsi="Palatino Linotype"/>
          <w:sz w:val="20"/>
          <w:szCs w:val="20"/>
        </w:rPr>
        <w:t xml:space="preserve">Dr. </w:t>
      </w:r>
      <w:r w:rsidR="00920B23" w:rsidRPr="00DD7F04">
        <w:rPr>
          <w:rFonts w:ascii="Palatino Linotype" w:hAnsi="Palatino Linotype"/>
          <w:sz w:val="20"/>
          <w:szCs w:val="20"/>
        </w:rPr>
        <w:t>Leonard Greenspoon, Theology, College of Arts and Sciences</w:t>
      </w:r>
    </w:p>
    <w:p w:rsidR="00920B23" w:rsidRPr="00DD7F04" w:rsidRDefault="00920B23" w:rsidP="009707B0">
      <w:pPr>
        <w:rPr>
          <w:rFonts w:ascii="Palatino Linotype" w:hAnsi="Palatino Linotype"/>
          <w:i/>
          <w:sz w:val="20"/>
          <w:szCs w:val="20"/>
        </w:rPr>
      </w:pPr>
      <w:proofErr w:type="spellStart"/>
      <w:r w:rsidRPr="00DD7F04">
        <w:rPr>
          <w:rFonts w:ascii="Palatino Linotype" w:hAnsi="Palatino Linotype"/>
          <w:sz w:val="20"/>
          <w:szCs w:val="20"/>
        </w:rPr>
        <w:t>Timsel</w:t>
      </w:r>
      <w:proofErr w:type="spellEnd"/>
      <w:r w:rsidRPr="00DD7F04">
        <w:rPr>
          <w:rFonts w:ascii="Palatino Linotype" w:hAnsi="Palatino Linotype"/>
          <w:sz w:val="20"/>
          <w:szCs w:val="20"/>
        </w:rPr>
        <w:t xml:space="preserve">: </w:t>
      </w:r>
      <w:r w:rsidRPr="00DD7F04">
        <w:rPr>
          <w:rFonts w:ascii="Palatino Linotype" w:hAnsi="Palatino Linotype"/>
          <w:i/>
          <w:sz w:val="20"/>
          <w:szCs w:val="20"/>
        </w:rPr>
        <w:t>“East of Eden” and the Bible in Popular Culture</w:t>
      </w:r>
    </w:p>
    <w:p w:rsidR="00920B23" w:rsidRPr="00DD7F04" w:rsidRDefault="00920B23" w:rsidP="009707B0">
      <w:pPr>
        <w:rPr>
          <w:rFonts w:ascii="Palatino Linotype" w:hAnsi="Palatino Linotype"/>
          <w:sz w:val="20"/>
          <w:szCs w:val="20"/>
        </w:rPr>
      </w:pPr>
    </w:p>
    <w:p w:rsidR="00920B23" w:rsidRPr="00DD7F04" w:rsidRDefault="006A5B42" w:rsidP="009707B0">
      <w:pPr>
        <w:rPr>
          <w:rFonts w:ascii="Palatino Linotype" w:hAnsi="Palatino Linotype"/>
          <w:sz w:val="20"/>
          <w:szCs w:val="20"/>
        </w:rPr>
      </w:pPr>
      <w:r w:rsidRPr="00DD7F04">
        <w:rPr>
          <w:rFonts w:ascii="Palatino Linotype" w:hAnsi="Palatino Linotype"/>
          <w:sz w:val="20"/>
          <w:szCs w:val="20"/>
        </w:rPr>
        <w:t xml:space="preserve">Dr. </w:t>
      </w:r>
      <w:r w:rsidR="00920B23" w:rsidRPr="00DD7F04">
        <w:rPr>
          <w:rFonts w:ascii="Palatino Linotype" w:hAnsi="Palatino Linotype"/>
          <w:sz w:val="20"/>
          <w:szCs w:val="20"/>
        </w:rPr>
        <w:t>Martin Hulce, Chemistry, College of Arts and Science</w:t>
      </w:r>
    </w:p>
    <w:p w:rsidR="00920B23" w:rsidRPr="00DD7F04" w:rsidRDefault="00920B23" w:rsidP="009707B0">
      <w:pPr>
        <w:rPr>
          <w:rFonts w:ascii="Palatino Linotype" w:hAnsi="Palatino Linotype"/>
          <w:i/>
          <w:sz w:val="20"/>
          <w:szCs w:val="20"/>
        </w:rPr>
      </w:pPr>
      <w:r w:rsidRPr="00DD7F04">
        <w:rPr>
          <w:rFonts w:ascii="Palatino Linotype" w:hAnsi="Palatino Linotype"/>
          <w:i/>
          <w:sz w:val="20"/>
          <w:szCs w:val="20"/>
        </w:rPr>
        <w:t>Stereoselective Synthesis of bis-Homoallylic Alcohols by Triple Hydride Reduction</w:t>
      </w:r>
    </w:p>
    <w:p w:rsidR="00920B23" w:rsidRPr="00DD7F04" w:rsidRDefault="00920B23" w:rsidP="009707B0">
      <w:pPr>
        <w:rPr>
          <w:rFonts w:ascii="Palatino Linotype" w:hAnsi="Palatino Linotype"/>
          <w:i/>
          <w:sz w:val="20"/>
          <w:szCs w:val="20"/>
        </w:rPr>
      </w:pPr>
    </w:p>
    <w:p w:rsidR="00920B23" w:rsidRPr="00DD7F04" w:rsidRDefault="006A5B42" w:rsidP="009707B0">
      <w:pPr>
        <w:rPr>
          <w:rFonts w:ascii="Palatino Linotype" w:hAnsi="Palatino Linotype"/>
          <w:sz w:val="20"/>
          <w:szCs w:val="20"/>
        </w:rPr>
      </w:pPr>
      <w:r w:rsidRPr="00DD7F04">
        <w:rPr>
          <w:rFonts w:ascii="Palatino Linotype" w:hAnsi="Palatino Linotype"/>
          <w:sz w:val="20"/>
          <w:szCs w:val="20"/>
        </w:rPr>
        <w:t xml:space="preserve">Dr. </w:t>
      </w:r>
      <w:r w:rsidR="00920B23" w:rsidRPr="00DD7F04">
        <w:rPr>
          <w:rFonts w:ascii="Palatino Linotype" w:hAnsi="Palatino Linotype"/>
          <w:sz w:val="20"/>
          <w:szCs w:val="20"/>
        </w:rPr>
        <w:t>Vanessa Jewell, Occupational Therapy, School of Pharmacy and Health Professions</w:t>
      </w:r>
    </w:p>
    <w:p w:rsidR="00920B23" w:rsidRPr="00DD7F04" w:rsidRDefault="00920B23" w:rsidP="009707B0">
      <w:pPr>
        <w:rPr>
          <w:rFonts w:ascii="Palatino Linotype" w:hAnsi="Palatino Linotype"/>
          <w:i/>
          <w:sz w:val="20"/>
          <w:szCs w:val="20"/>
        </w:rPr>
      </w:pPr>
      <w:r w:rsidRPr="00DD7F04">
        <w:rPr>
          <w:rFonts w:ascii="Palatino Linotype" w:hAnsi="Palatino Linotype"/>
          <w:i/>
          <w:sz w:val="20"/>
          <w:szCs w:val="20"/>
        </w:rPr>
        <w:t>Building Rural Stakeholder Engagement in Patient-Centered Type 1 Diabetes Research</w:t>
      </w:r>
    </w:p>
    <w:p w:rsidR="00920B23" w:rsidRPr="00DD7F04" w:rsidRDefault="00920B23" w:rsidP="009707B0">
      <w:pPr>
        <w:rPr>
          <w:rFonts w:ascii="Palatino Linotype" w:hAnsi="Palatino Linotype"/>
          <w:i/>
          <w:sz w:val="20"/>
          <w:szCs w:val="20"/>
        </w:rPr>
      </w:pPr>
    </w:p>
    <w:p w:rsidR="00920B23" w:rsidRPr="00DD7F04" w:rsidRDefault="006A5B42" w:rsidP="009707B0">
      <w:pPr>
        <w:rPr>
          <w:rFonts w:ascii="Palatino Linotype" w:hAnsi="Palatino Linotype"/>
          <w:sz w:val="20"/>
          <w:szCs w:val="20"/>
        </w:rPr>
      </w:pPr>
      <w:r w:rsidRPr="00DD7F04">
        <w:rPr>
          <w:rFonts w:ascii="Palatino Linotype" w:hAnsi="Palatino Linotype"/>
          <w:sz w:val="20"/>
          <w:szCs w:val="20"/>
        </w:rPr>
        <w:t xml:space="preserve">Dr. </w:t>
      </w:r>
      <w:r w:rsidR="00920B23" w:rsidRPr="00DD7F04">
        <w:rPr>
          <w:rFonts w:ascii="Palatino Linotype" w:hAnsi="Palatino Linotype"/>
          <w:sz w:val="20"/>
          <w:szCs w:val="20"/>
        </w:rPr>
        <w:t>Patrick Murray, Philosophy, College of Arts and Sciences</w:t>
      </w:r>
    </w:p>
    <w:p w:rsidR="00920B23" w:rsidRPr="00DD7F04" w:rsidRDefault="00920B23" w:rsidP="009707B0">
      <w:pPr>
        <w:rPr>
          <w:rFonts w:ascii="Palatino Linotype" w:hAnsi="Palatino Linotype"/>
          <w:i/>
          <w:sz w:val="20"/>
          <w:szCs w:val="20"/>
        </w:rPr>
      </w:pPr>
      <w:r w:rsidRPr="00DD7F04">
        <w:rPr>
          <w:rFonts w:ascii="Palatino Linotype" w:hAnsi="Palatino Linotype"/>
          <w:i/>
          <w:sz w:val="20"/>
          <w:szCs w:val="20"/>
        </w:rPr>
        <w:t>Capital’s Reach: How Capital Shapes and Subsumes</w:t>
      </w:r>
    </w:p>
    <w:p w:rsidR="00920B23" w:rsidRPr="00DD7F04" w:rsidRDefault="00920B23" w:rsidP="009707B0">
      <w:pPr>
        <w:rPr>
          <w:rFonts w:ascii="Palatino Linotype" w:hAnsi="Palatino Linotype"/>
          <w:i/>
          <w:sz w:val="20"/>
          <w:szCs w:val="20"/>
        </w:rPr>
      </w:pPr>
    </w:p>
    <w:p w:rsidR="00920B23" w:rsidRPr="00DD7F04" w:rsidRDefault="006A5B42" w:rsidP="009707B0">
      <w:pPr>
        <w:rPr>
          <w:rFonts w:ascii="Palatino Linotype" w:hAnsi="Palatino Linotype"/>
          <w:sz w:val="20"/>
          <w:szCs w:val="20"/>
        </w:rPr>
      </w:pPr>
      <w:r w:rsidRPr="00DD7F04">
        <w:rPr>
          <w:rFonts w:ascii="Palatino Linotype" w:hAnsi="Palatino Linotype"/>
          <w:sz w:val="20"/>
          <w:szCs w:val="20"/>
        </w:rPr>
        <w:t xml:space="preserve">Dr. </w:t>
      </w:r>
      <w:r w:rsidR="00920B23" w:rsidRPr="00DD7F04">
        <w:rPr>
          <w:rFonts w:ascii="Palatino Linotype" w:hAnsi="Palatino Linotype"/>
          <w:sz w:val="20"/>
          <w:szCs w:val="20"/>
        </w:rPr>
        <w:t>John Shea, Biology, College of Arts and Sciences</w:t>
      </w:r>
    </w:p>
    <w:p w:rsidR="00920B23" w:rsidRPr="00DD7F04" w:rsidRDefault="003203E1" w:rsidP="009707B0">
      <w:pPr>
        <w:rPr>
          <w:rFonts w:ascii="Palatino Linotype" w:hAnsi="Palatino Linotype"/>
          <w:i/>
          <w:sz w:val="20"/>
          <w:szCs w:val="20"/>
        </w:rPr>
      </w:pPr>
      <w:r w:rsidRPr="00DD7F04">
        <w:rPr>
          <w:rFonts w:ascii="Palatino Linotype" w:hAnsi="Palatino Linotype"/>
          <w:i/>
          <w:sz w:val="20"/>
          <w:szCs w:val="20"/>
        </w:rPr>
        <w:t>Correlating Water Quality with Parasite Presence</w:t>
      </w:r>
    </w:p>
    <w:p w:rsidR="003203E1" w:rsidRPr="00DD7F04" w:rsidRDefault="003203E1" w:rsidP="009707B0">
      <w:pPr>
        <w:rPr>
          <w:rFonts w:ascii="Palatino Linotype" w:hAnsi="Palatino Linotype"/>
          <w:i/>
          <w:sz w:val="20"/>
          <w:szCs w:val="20"/>
        </w:rPr>
      </w:pPr>
    </w:p>
    <w:p w:rsidR="003203E1" w:rsidRPr="00DD7F04" w:rsidRDefault="006A5B42" w:rsidP="009707B0">
      <w:pPr>
        <w:rPr>
          <w:rFonts w:ascii="Palatino Linotype" w:hAnsi="Palatino Linotype"/>
          <w:sz w:val="20"/>
          <w:szCs w:val="20"/>
        </w:rPr>
      </w:pPr>
      <w:r w:rsidRPr="00DD7F04">
        <w:rPr>
          <w:rFonts w:ascii="Palatino Linotype" w:hAnsi="Palatino Linotype"/>
          <w:sz w:val="20"/>
          <w:szCs w:val="20"/>
        </w:rPr>
        <w:t xml:space="preserve">Dr. </w:t>
      </w:r>
      <w:r w:rsidR="003203E1" w:rsidRPr="00DD7F04">
        <w:rPr>
          <w:rFonts w:ascii="Palatino Linotype" w:hAnsi="Palatino Linotype"/>
          <w:sz w:val="20"/>
          <w:szCs w:val="20"/>
        </w:rPr>
        <w:t>Annemarie Shibata, Biology, College of Arts and Sciences</w:t>
      </w:r>
    </w:p>
    <w:p w:rsidR="003203E1" w:rsidRPr="00DD7F04" w:rsidRDefault="003203E1" w:rsidP="009707B0">
      <w:pPr>
        <w:rPr>
          <w:rFonts w:ascii="Palatino Linotype" w:hAnsi="Palatino Linotype"/>
          <w:i/>
          <w:sz w:val="20"/>
          <w:szCs w:val="20"/>
        </w:rPr>
      </w:pPr>
      <w:r w:rsidRPr="00DD7F04">
        <w:rPr>
          <w:rFonts w:ascii="Palatino Linotype" w:hAnsi="Palatino Linotype"/>
          <w:i/>
          <w:sz w:val="20"/>
          <w:szCs w:val="20"/>
        </w:rPr>
        <w:t>Investigating the role of long noncoding RNA, LincRNA 2500002B13Rik, in regulating the immune response of primary microglia</w:t>
      </w:r>
    </w:p>
    <w:p w:rsidR="003203E1" w:rsidRPr="00DD7F04" w:rsidRDefault="003203E1" w:rsidP="009707B0">
      <w:pPr>
        <w:rPr>
          <w:rFonts w:ascii="Palatino Linotype" w:hAnsi="Palatino Linotype"/>
          <w:i/>
          <w:sz w:val="20"/>
          <w:szCs w:val="20"/>
        </w:rPr>
      </w:pPr>
    </w:p>
    <w:p w:rsidR="006A5B42" w:rsidRPr="00DD7F04" w:rsidRDefault="006A5B42" w:rsidP="009707B0">
      <w:pPr>
        <w:rPr>
          <w:rFonts w:ascii="Palatino Linotype" w:hAnsi="Palatino Linotype"/>
          <w:sz w:val="20"/>
          <w:szCs w:val="20"/>
        </w:rPr>
      </w:pPr>
      <w:r w:rsidRPr="00DD7F04">
        <w:rPr>
          <w:rFonts w:ascii="Palatino Linotype" w:hAnsi="Palatino Linotype"/>
          <w:sz w:val="20"/>
          <w:szCs w:val="20"/>
        </w:rPr>
        <w:t>Dr. Juliane Soukup, Department of Chemistry, College of Arts and Sciences</w:t>
      </w:r>
    </w:p>
    <w:p w:rsidR="00DD7F04" w:rsidRPr="00DD7F04" w:rsidRDefault="00DD7F04" w:rsidP="009707B0">
      <w:pPr>
        <w:rPr>
          <w:rFonts w:ascii="Palatino Linotype" w:hAnsi="Palatino Linotype"/>
          <w:i/>
          <w:sz w:val="20"/>
          <w:szCs w:val="20"/>
        </w:rPr>
      </w:pPr>
      <w:r w:rsidRPr="00DD7F04">
        <w:rPr>
          <w:rFonts w:ascii="Palatino Linotype" w:hAnsi="Palatino Linotype"/>
          <w:i/>
          <w:sz w:val="20"/>
          <w:szCs w:val="20"/>
        </w:rPr>
        <w:t>Essential RNA Structure and Function of a Putative Mammalian Riboswitch</w:t>
      </w:r>
    </w:p>
    <w:p w:rsidR="00DD7F04" w:rsidRPr="00DD7F04" w:rsidRDefault="00DD7F04" w:rsidP="009707B0">
      <w:pPr>
        <w:rPr>
          <w:rFonts w:ascii="Palatino Linotype" w:hAnsi="Palatino Linotype"/>
          <w:sz w:val="20"/>
          <w:szCs w:val="20"/>
        </w:rPr>
      </w:pPr>
    </w:p>
    <w:p w:rsidR="00DD7F04" w:rsidRPr="00DD7F04" w:rsidRDefault="00DD7F04" w:rsidP="009707B0">
      <w:pPr>
        <w:rPr>
          <w:rFonts w:ascii="Palatino Linotype" w:hAnsi="Palatino Linotype"/>
          <w:sz w:val="20"/>
          <w:szCs w:val="20"/>
        </w:rPr>
      </w:pPr>
      <w:r w:rsidRPr="00DD7F04">
        <w:rPr>
          <w:rFonts w:ascii="Palatino Linotype" w:hAnsi="Palatino Linotype"/>
          <w:sz w:val="20"/>
          <w:szCs w:val="20"/>
        </w:rPr>
        <w:t>Dr. Sijing Wei, Department of Accounting, Heider College of Business</w:t>
      </w:r>
    </w:p>
    <w:p w:rsidR="003203E1" w:rsidRPr="00DD7F04" w:rsidRDefault="00DD7F04" w:rsidP="009707B0">
      <w:pPr>
        <w:rPr>
          <w:rFonts w:ascii="Palatino Linotype" w:hAnsi="Palatino Linotype"/>
          <w:sz w:val="20"/>
          <w:szCs w:val="20"/>
        </w:rPr>
      </w:pPr>
      <w:r w:rsidRPr="00DD7F04">
        <w:rPr>
          <w:rFonts w:ascii="Palatino Linotype" w:hAnsi="Palatino Linotype"/>
          <w:i/>
          <w:sz w:val="20"/>
          <w:szCs w:val="20"/>
        </w:rPr>
        <w:t xml:space="preserve">An Examination of Individual Customers’ Use of Earnings Benchmarks </w:t>
      </w:r>
      <w:r w:rsidR="003203E1" w:rsidRPr="00DD7F04">
        <w:rPr>
          <w:rFonts w:ascii="Palatino Linotype" w:hAnsi="Palatino Linotype"/>
          <w:sz w:val="20"/>
          <w:szCs w:val="20"/>
        </w:rPr>
        <w:t xml:space="preserve"> </w:t>
      </w:r>
    </w:p>
    <w:sectPr w:rsidR="003203E1" w:rsidRPr="00DD7F04" w:rsidSect="008321D2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ECB"/>
    <w:rsid w:val="000B5A13"/>
    <w:rsid w:val="00194284"/>
    <w:rsid w:val="001A16C8"/>
    <w:rsid w:val="00267ECB"/>
    <w:rsid w:val="003203E1"/>
    <w:rsid w:val="003F6C4E"/>
    <w:rsid w:val="004103B0"/>
    <w:rsid w:val="00431018"/>
    <w:rsid w:val="0050558F"/>
    <w:rsid w:val="006A5B42"/>
    <w:rsid w:val="006B74AF"/>
    <w:rsid w:val="00775F7D"/>
    <w:rsid w:val="008246B7"/>
    <w:rsid w:val="008321D2"/>
    <w:rsid w:val="008B5B8D"/>
    <w:rsid w:val="00920B23"/>
    <w:rsid w:val="009222BF"/>
    <w:rsid w:val="009529D7"/>
    <w:rsid w:val="009707B0"/>
    <w:rsid w:val="009A0A18"/>
    <w:rsid w:val="00A84187"/>
    <w:rsid w:val="00BF0C6F"/>
    <w:rsid w:val="00CA64B9"/>
    <w:rsid w:val="00CF38DC"/>
    <w:rsid w:val="00DD2CDA"/>
    <w:rsid w:val="00DD7F04"/>
    <w:rsid w:val="00DF1ED9"/>
    <w:rsid w:val="00E55ACD"/>
    <w:rsid w:val="00E6531B"/>
    <w:rsid w:val="00ED1376"/>
    <w:rsid w:val="00F20FE2"/>
    <w:rsid w:val="00F605B2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F2F7A2-6419-4C21-973B-9C9094B18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67ECB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267E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77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Climer, Claire M</dc:creator>
  <cp:keywords/>
  <dc:description/>
  <cp:lastModifiedBy>Freeman, Meghan C</cp:lastModifiedBy>
  <cp:revision>4</cp:revision>
  <cp:lastPrinted>2019-05-06T13:34:00Z</cp:lastPrinted>
  <dcterms:created xsi:type="dcterms:W3CDTF">2019-04-11T20:56:00Z</dcterms:created>
  <dcterms:modified xsi:type="dcterms:W3CDTF">2019-05-06T13:34:00Z</dcterms:modified>
</cp:coreProperties>
</file>