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A3" w:rsidRPr="00AE7A32" w:rsidRDefault="009617A3" w:rsidP="009617A3">
      <w:pPr>
        <w:spacing w:line="240" w:lineRule="auto"/>
        <w:rPr>
          <w:rFonts w:ascii="Arial" w:eastAsia="Times New Roman" w:hAnsi="Arial" w:cs="Arial"/>
          <w:sz w:val="32"/>
          <w:szCs w:val="32"/>
        </w:rPr>
      </w:pPr>
      <w:bookmarkStart w:id="0" w:name="_GoBack"/>
      <w:bookmarkEnd w:id="0"/>
      <w:r w:rsidRPr="00AE7A32">
        <w:rPr>
          <w:rFonts w:ascii="Arial" w:eastAsia="Times New Roman" w:hAnsi="Arial" w:cs="Arial"/>
          <w:sz w:val="32"/>
          <w:szCs w:val="32"/>
        </w:rPr>
        <w:t>Copyright Information</w:t>
      </w:r>
    </w:p>
    <w:p w:rsidR="009617A3" w:rsidRPr="009617A3" w:rsidRDefault="009617A3" w:rsidP="009617A3">
      <w:pPr>
        <w:spacing w:before="100" w:beforeAutospacing="1" w:after="180" w:line="240" w:lineRule="auto"/>
        <w:rPr>
          <w:rFonts w:ascii="Arial" w:eastAsia="Times New Roman" w:hAnsi="Arial" w:cs="Arial"/>
          <w:sz w:val="18"/>
          <w:szCs w:val="18"/>
        </w:rPr>
      </w:pPr>
      <w:r w:rsidRPr="009617A3">
        <w:rPr>
          <w:rFonts w:ascii="Arial" w:eastAsia="Times New Roman" w:hAnsi="Arial" w:cs="Arial"/>
          <w:sz w:val="18"/>
          <w:szCs w:val="18"/>
        </w:rPr>
        <w:t xml:space="preserve">The </w:t>
      </w:r>
      <w:r w:rsidR="00B421A7">
        <w:rPr>
          <w:rFonts w:ascii="Arial" w:eastAsia="Times New Roman" w:hAnsi="Arial" w:cs="Arial"/>
          <w:sz w:val="18"/>
          <w:szCs w:val="18"/>
        </w:rPr>
        <w:t>Creighton University libraries</w:t>
      </w:r>
      <w:r w:rsidRPr="009617A3">
        <w:rPr>
          <w:rFonts w:ascii="Arial" w:eastAsia="Times New Roman" w:hAnsi="Arial" w:cs="Arial"/>
          <w:sz w:val="18"/>
          <w:szCs w:val="18"/>
        </w:rPr>
        <w:t xml:space="preserve"> compl</w:t>
      </w:r>
      <w:r w:rsidR="00B421A7">
        <w:rPr>
          <w:rFonts w:ascii="Arial" w:eastAsia="Times New Roman" w:hAnsi="Arial" w:cs="Arial"/>
          <w:sz w:val="18"/>
          <w:szCs w:val="18"/>
        </w:rPr>
        <w:t>y</w:t>
      </w:r>
      <w:r w:rsidRPr="009617A3">
        <w:rPr>
          <w:rFonts w:ascii="Arial" w:eastAsia="Times New Roman" w:hAnsi="Arial" w:cs="Arial"/>
          <w:sz w:val="18"/>
          <w:szCs w:val="18"/>
        </w:rPr>
        <w:t xml:space="preserve"> with all applicable copyright laws and related guidelines. This page provides basic guidance regarding the photocopying of copyrighted materials. </w:t>
      </w:r>
    </w:p>
    <w:p w:rsidR="009617A3" w:rsidRPr="009617A3" w:rsidRDefault="009617A3" w:rsidP="009617A3">
      <w:pPr>
        <w:spacing w:before="100" w:beforeAutospacing="1" w:after="180" w:line="240" w:lineRule="auto"/>
        <w:rPr>
          <w:rFonts w:ascii="Arial" w:eastAsia="Times New Roman" w:hAnsi="Arial" w:cs="Arial"/>
          <w:sz w:val="18"/>
          <w:szCs w:val="18"/>
        </w:rPr>
      </w:pPr>
      <w:r w:rsidRPr="009617A3">
        <w:rPr>
          <w:rFonts w:ascii="Arial" w:eastAsia="Times New Roman" w:hAnsi="Arial" w:cs="Arial"/>
          <w:sz w:val="18"/>
          <w:szCs w:val="18"/>
        </w:rPr>
        <w:t xml:space="preserve">The copyright law of the United States (Title 17, United States Code) governs the making of photocopies or other reproductions of copyrighted material. The </w:t>
      </w:r>
      <w:hyperlink r:id="rId7" w:tgtFrame="_blank" w:tooltip="Opens external link in new window" w:history="1">
        <w:r w:rsidRPr="009617A3">
          <w:rPr>
            <w:rFonts w:ascii="Arial" w:eastAsia="Times New Roman" w:hAnsi="Arial" w:cs="Arial"/>
            <w:color w:val="0000FF"/>
            <w:sz w:val="18"/>
            <w:u w:val="single"/>
          </w:rPr>
          <w:t>Guide to Policies of Creighton University</w:t>
        </w:r>
      </w:hyperlink>
      <w:r w:rsidRPr="009617A3">
        <w:rPr>
          <w:rFonts w:ascii="Arial" w:eastAsia="Times New Roman" w:hAnsi="Arial" w:cs="Arial"/>
          <w:sz w:val="18"/>
          <w:szCs w:val="18"/>
        </w:rPr>
        <w:t xml:space="preserve"> also contains information regarding copyright compliance and local expectations. The relevant sections of the Guide include:</w:t>
      </w:r>
    </w:p>
    <w:p w:rsidR="009617A3" w:rsidRPr="009617A3" w:rsidRDefault="009617A3" w:rsidP="00AE7A32">
      <w:pPr>
        <w:numPr>
          <w:ilvl w:val="0"/>
          <w:numId w:val="8"/>
        </w:numPr>
        <w:spacing w:before="100" w:beforeAutospacing="1" w:after="100" w:afterAutospacing="1" w:line="240" w:lineRule="auto"/>
        <w:rPr>
          <w:rFonts w:ascii="Arial" w:eastAsia="Times New Roman" w:hAnsi="Arial" w:cs="Arial"/>
          <w:sz w:val="18"/>
          <w:szCs w:val="18"/>
        </w:rPr>
      </w:pPr>
      <w:r w:rsidRPr="009617A3">
        <w:rPr>
          <w:rFonts w:ascii="Arial" w:eastAsia="Times New Roman" w:hAnsi="Arial" w:cs="Arial"/>
          <w:sz w:val="18"/>
          <w:szCs w:val="18"/>
        </w:rPr>
        <w:t>Copyrights of Digital Materials and Software (2.1.8)</w:t>
      </w:r>
    </w:p>
    <w:p w:rsidR="009617A3" w:rsidRPr="009617A3" w:rsidRDefault="009617A3" w:rsidP="00AE7A32">
      <w:pPr>
        <w:numPr>
          <w:ilvl w:val="0"/>
          <w:numId w:val="8"/>
        </w:numPr>
        <w:spacing w:before="100" w:beforeAutospacing="1" w:after="100" w:afterAutospacing="1" w:line="240" w:lineRule="auto"/>
        <w:rPr>
          <w:rFonts w:ascii="Arial" w:eastAsia="Times New Roman" w:hAnsi="Arial" w:cs="Arial"/>
          <w:sz w:val="18"/>
          <w:szCs w:val="18"/>
        </w:rPr>
      </w:pPr>
      <w:r w:rsidRPr="009617A3">
        <w:rPr>
          <w:rFonts w:ascii="Arial" w:eastAsia="Times New Roman" w:hAnsi="Arial" w:cs="Arial"/>
          <w:sz w:val="18"/>
          <w:szCs w:val="18"/>
        </w:rPr>
        <w:t>Fair, Responsible and Acceptable Use Policy for Electronic Resources (2.4.25)</w:t>
      </w:r>
    </w:p>
    <w:p w:rsidR="009617A3" w:rsidRPr="009617A3" w:rsidRDefault="009617A3" w:rsidP="00AE7A32">
      <w:pPr>
        <w:numPr>
          <w:ilvl w:val="0"/>
          <w:numId w:val="8"/>
        </w:numPr>
        <w:spacing w:before="100" w:beforeAutospacing="1" w:after="100" w:afterAutospacing="1" w:line="240" w:lineRule="auto"/>
        <w:rPr>
          <w:rFonts w:ascii="Arial" w:eastAsia="Times New Roman" w:hAnsi="Arial" w:cs="Arial"/>
          <w:sz w:val="18"/>
          <w:szCs w:val="18"/>
        </w:rPr>
      </w:pPr>
      <w:r w:rsidRPr="009617A3">
        <w:rPr>
          <w:rFonts w:ascii="Arial" w:eastAsia="Times New Roman" w:hAnsi="Arial" w:cs="Arial"/>
          <w:sz w:val="18"/>
          <w:szCs w:val="18"/>
        </w:rPr>
        <w:t>Software Media Control (2.4.42)</w:t>
      </w:r>
    </w:p>
    <w:p w:rsidR="009617A3" w:rsidRPr="009617A3" w:rsidRDefault="009617A3" w:rsidP="00AE7A32">
      <w:pPr>
        <w:numPr>
          <w:ilvl w:val="0"/>
          <w:numId w:val="8"/>
        </w:numPr>
        <w:spacing w:before="100" w:beforeAutospacing="1" w:after="100" w:afterAutospacing="1" w:line="240" w:lineRule="auto"/>
        <w:rPr>
          <w:rFonts w:ascii="Arial" w:eastAsia="Times New Roman" w:hAnsi="Arial" w:cs="Arial"/>
          <w:sz w:val="18"/>
          <w:szCs w:val="18"/>
        </w:rPr>
      </w:pPr>
      <w:r w:rsidRPr="009617A3">
        <w:rPr>
          <w:rFonts w:ascii="Arial" w:eastAsia="Times New Roman" w:hAnsi="Arial" w:cs="Arial"/>
          <w:sz w:val="18"/>
          <w:szCs w:val="18"/>
        </w:rPr>
        <w:t>Intellectual Property (4.2.3)</w:t>
      </w:r>
    </w:p>
    <w:p w:rsidR="009617A3" w:rsidRPr="009617A3" w:rsidRDefault="009617A3" w:rsidP="009617A3">
      <w:pPr>
        <w:spacing w:before="100" w:beforeAutospacing="1" w:after="100" w:afterAutospacing="1" w:line="240" w:lineRule="auto"/>
        <w:outlineLvl w:val="3"/>
        <w:rPr>
          <w:rFonts w:ascii="Arial" w:eastAsia="Times New Roman" w:hAnsi="Arial" w:cs="Arial"/>
          <w:b/>
          <w:bCs/>
          <w:color w:val="494949"/>
          <w:sz w:val="24"/>
          <w:szCs w:val="24"/>
        </w:rPr>
      </w:pPr>
      <w:r w:rsidRPr="009617A3">
        <w:rPr>
          <w:rFonts w:ascii="Arial" w:eastAsia="Times New Roman" w:hAnsi="Arial" w:cs="Arial"/>
          <w:b/>
          <w:bCs/>
          <w:color w:val="494949"/>
          <w:sz w:val="24"/>
          <w:szCs w:val="24"/>
        </w:rPr>
        <w:t>Copyright Assistance</w:t>
      </w:r>
    </w:p>
    <w:p w:rsidR="009617A3" w:rsidRPr="009617A3" w:rsidRDefault="009617A3" w:rsidP="009617A3">
      <w:pPr>
        <w:spacing w:before="100" w:beforeAutospacing="1" w:after="180" w:line="240" w:lineRule="auto"/>
        <w:rPr>
          <w:rFonts w:ascii="Arial" w:eastAsia="Times New Roman" w:hAnsi="Arial" w:cs="Arial"/>
          <w:sz w:val="18"/>
          <w:szCs w:val="18"/>
        </w:rPr>
      </w:pPr>
      <w:r w:rsidRPr="009617A3">
        <w:rPr>
          <w:rFonts w:ascii="Arial" w:eastAsia="Times New Roman" w:hAnsi="Arial" w:cs="Arial"/>
          <w:sz w:val="18"/>
          <w:szCs w:val="18"/>
        </w:rPr>
        <w:t xml:space="preserve">The </w:t>
      </w:r>
      <w:r w:rsidR="00B421A7">
        <w:rPr>
          <w:rFonts w:ascii="Arial" w:eastAsia="Times New Roman" w:hAnsi="Arial" w:cs="Arial"/>
          <w:sz w:val="18"/>
          <w:szCs w:val="18"/>
        </w:rPr>
        <w:t>Health Sciences</w:t>
      </w:r>
      <w:r w:rsidRPr="009617A3">
        <w:rPr>
          <w:rFonts w:ascii="Arial" w:eastAsia="Times New Roman" w:hAnsi="Arial" w:cs="Arial"/>
          <w:sz w:val="18"/>
          <w:szCs w:val="18"/>
        </w:rPr>
        <w:t xml:space="preserve"> Library can assist you in obtaining </w:t>
      </w:r>
      <w:r w:rsidR="00161F99" w:rsidRPr="0018597F">
        <w:rPr>
          <w:rFonts w:ascii="Arial" w:eastAsia="Times New Roman" w:hAnsi="Arial" w:cs="Arial"/>
          <w:sz w:val="18"/>
          <w:szCs w:val="18"/>
        </w:rPr>
        <w:t>copyright</w:t>
      </w:r>
      <w:r w:rsidR="00161F99">
        <w:rPr>
          <w:rFonts w:ascii="Arial" w:eastAsia="Times New Roman" w:hAnsi="Arial" w:cs="Arial"/>
          <w:sz w:val="18"/>
          <w:szCs w:val="18"/>
        </w:rPr>
        <w:t xml:space="preserve"> </w:t>
      </w:r>
      <w:r w:rsidRPr="009617A3">
        <w:rPr>
          <w:rFonts w:ascii="Arial" w:eastAsia="Times New Roman" w:hAnsi="Arial" w:cs="Arial"/>
          <w:sz w:val="18"/>
          <w:szCs w:val="18"/>
        </w:rPr>
        <w:t xml:space="preserve">permissions. The University is also an institutional member of the </w:t>
      </w:r>
      <w:hyperlink r:id="rId8" w:tgtFrame="_blank" w:tooltip="Opens external link in new window" w:history="1">
        <w:r w:rsidRPr="009617A3">
          <w:rPr>
            <w:rFonts w:ascii="Arial" w:eastAsia="Times New Roman" w:hAnsi="Arial" w:cs="Arial"/>
            <w:color w:val="0000FF"/>
            <w:sz w:val="18"/>
            <w:u w:val="single"/>
          </w:rPr>
          <w:t>Copyright Clearance Center</w:t>
        </w:r>
      </w:hyperlink>
      <w:r w:rsidRPr="009617A3">
        <w:rPr>
          <w:rFonts w:ascii="Arial" w:eastAsia="Times New Roman" w:hAnsi="Arial" w:cs="Arial"/>
          <w:sz w:val="18"/>
          <w:szCs w:val="18"/>
        </w:rPr>
        <w:t xml:space="preserve"> and their Academic Permissions Service (APS). This service helps obtain copyright permissions for reserves and other uses. Faculty may log on to CCC Online or contact the Library for assistance. If the publication isn't included in the CCC, we will contact the publisher for you. Departments are responsible for all copyright fees. </w:t>
      </w:r>
    </w:p>
    <w:p w:rsidR="009617A3" w:rsidRPr="009617A3" w:rsidRDefault="009617A3" w:rsidP="009617A3">
      <w:pPr>
        <w:spacing w:before="100" w:beforeAutospacing="1" w:after="100" w:afterAutospacing="1" w:line="240" w:lineRule="auto"/>
        <w:outlineLvl w:val="3"/>
        <w:rPr>
          <w:rFonts w:ascii="Arial" w:eastAsia="Times New Roman" w:hAnsi="Arial" w:cs="Arial"/>
          <w:b/>
          <w:bCs/>
          <w:color w:val="494949"/>
          <w:sz w:val="24"/>
          <w:szCs w:val="24"/>
        </w:rPr>
      </w:pPr>
      <w:r w:rsidRPr="009617A3">
        <w:rPr>
          <w:rFonts w:ascii="Arial" w:eastAsia="Times New Roman" w:hAnsi="Arial" w:cs="Arial"/>
          <w:b/>
          <w:bCs/>
          <w:color w:val="494949"/>
          <w:sz w:val="24"/>
          <w:szCs w:val="24"/>
        </w:rPr>
        <w:t>Fair Use</w:t>
      </w:r>
    </w:p>
    <w:p w:rsidR="009617A3" w:rsidRPr="009617A3" w:rsidRDefault="009617A3" w:rsidP="009617A3">
      <w:pPr>
        <w:spacing w:before="100" w:beforeAutospacing="1" w:after="180" w:line="240" w:lineRule="auto"/>
        <w:rPr>
          <w:rFonts w:ascii="Arial" w:eastAsia="Times New Roman" w:hAnsi="Arial" w:cs="Arial"/>
          <w:sz w:val="18"/>
          <w:szCs w:val="18"/>
        </w:rPr>
      </w:pPr>
      <w:r w:rsidRPr="009617A3">
        <w:rPr>
          <w:rFonts w:ascii="Arial" w:eastAsia="Times New Roman" w:hAnsi="Arial" w:cs="Arial"/>
          <w:sz w:val="18"/>
          <w:szCs w:val="18"/>
        </w:rPr>
        <w:t>Section 107 of The Copyright Act of 1976 provides certain exceptions to the copyright holder's exclusive rights. Under Section 107, photocopies of copyrighted materials may be made for purposes such as teaching, scholarship, or research without infringement. Section 107 lists four factors to be considered in determining whether a particular use is fair use:</w:t>
      </w:r>
    </w:p>
    <w:p w:rsidR="009617A3" w:rsidRPr="009617A3" w:rsidRDefault="009617A3" w:rsidP="009617A3">
      <w:pPr>
        <w:numPr>
          <w:ilvl w:val="0"/>
          <w:numId w:val="5"/>
        </w:numPr>
        <w:spacing w:before="100" w:beforeAutospacing="1" w:after="100" w:afterAutospacing="1" w:line="240" w:lineRule="auto"/>
        <w:ind w:left="960"/>
        <w:rPr>
          <w:rFonts w:ascii="Arial" w:eastAsia="Times New Roman" w:hAnsi="Arial" w:cs="Arial"/>
          <w:sz w:val="18"/>
          <w:szCs w:val="18"/>
        </w:rPr>
      </w:pPr>
      <w:r w:rsidRPr="009617A3">
        <w:rPr>
          <w:rFonts w:ascii="Arial" w:eastAsia="Times New Roman" w:hAnsi="Arial" w:cs="Arial"/>
          <w:sz w:val="18"/>
          <w:szCs w:val="18"/>
        </w:rPr>
        <w:t>The purpose and character of the use, including whether such use is of a commercial nature or is for nonprofit educational purposes;</w:t>
      </w:r>
    </w:p>
    <w:p w:rsidR="009617A3" w:rsidRPr="009617A3" w:rsidRDefault="009617A3" w:rsidP="009617A3">
      <w:pPr>
        <w:numPr>
          <w:ilvl w:val="0"/>
          <w:numId w:val="5"/>
        </w:numPr>
        <w:spacing w:before="100" w:beforeAutospacing="1" w:after="100" w:afterAutospacing="1" w:line="240" w:lineRule="auto"/>
        <w:ind w:left="960"/>
        <w:rPr>
          <w:rFonts w:ascii="Arial" w:eastAsia="Times New Roman" w:hAnsi="Arial" w:cs="Arial"/>
          <w:sz w:val="18"/>
          <w:szCs w:val="18"/>
        </w:rPr>
      </w:pPr>
      <w:r w:rsidRPr="009617A3">
        <w:rPr>
          <w:rFonts w:ascii="Arial" w:eastAsia="Times New Roman" w:hAnsi="Arial" w:cs="Arial"/>
          <w:sz w:val="18"/>
          <w:szCs w:val="18"/>
        </w:rPr>
        <w:t>The nature of the copyrighted work;</w:t>
      </w:r>
    </w:p>
    <w:p w:rsidR="009617A3" w:rsidRPr="009617A3" w:rsidRDefault="009617A3" w:rsidP="009617A3">
      <w:pPr>
        <w:numPr>
          <w:ilvl w:val="0"/>
          <w:numId w:val="5"/>
        </w:numPr>
        <w:spacing w:before="100" w:beforeAutospacing="1" w:after="100" w:afterAutospacing="1" w:line="240" w:lineRule="auto"/>
        <w:ind w:left="960"/>
        <w:rPr>
          <w:rFonts w:ascii="Arial" w:eastAsia="Times New Roman" w:hAnsi="Arial" w:cs="Arial"/>
          <w:sz w:val="18"/>
          <w:szCs w:val="18"/>
        </w:rPr>
      </w:pPr>
      <w:r w:rsidRPr="009617A3">
        <w:rPr>
          <w:rFonts w:ascii="Arial" w:eastAsia="Times New Roman" w:hAnsi="Arial" w:cs="Arial"/>
          <w:sz w:val="18"/>
          <w:szCs w:val="18"/>
        </w:rPr>
        <w:t xml:space="preserve">The amount and substantiality of the portion used in relation to the copyrighted work as a whole; and </w:t>
      </w:r>
    </w:p>
    <w:p w:rsidR="009617A3" w:rsidRPr="009617A3" w:rsidRDefault="009617A3" w:rsidP="009617A3">
      <w:pPr>
        <w:numPr>
          <w:ilvl w:val="0"/>
          <w:numId w:val="5"/>
        </w:numPr>
        <w:spacing w:before="100" w:beforeAutospacing="1" w:after="100" w:afterAutospacing="1" w:line="240" w:lineRule="auto"/>
        <w:ind w:left="960"/>
        <w:rPr>
          <w:rFonts w:ascii="Arial" w:eastAsia="Times New Roman" w:hAnsi="Arial" w:cs="Arial"/>
          <w:sz w:val="18"/>
          <w:szCs w:val="18"/>
        </w:rPr>
      </w:pPr>
      <w:r w:rsidRPr="009617A3">
        <w:rPr>
          <w:rFonts w:ascii="Arial" w:eastAsia="Times New Roman" w:hAnsi="Arial" w:cs="Arial"/>
          <w:sz w:val="18"/>
          <w:szCs w:val="18"/>
        </w:rPr>
        <w:t>The effect of the use upon the potential market for or value of the copyrighted work.</w:t>
      </w:r>
      <w:r w:rsidRPr="009617A3">
        <w:rPr>
          <w:rFonts w:ascii="Arial" w:eastAsia="Times New Roman" w:hAnsi="Arial" w:cs="Arial"/>
          <w:sz w:val="18"/>
          <w:szCs w:val="18"/>
        </w:rPr>
        <w:br/>
        <w:t> </w:t>
      </w:r>
    </w:p>
    <w:p w:rsidR="009617A3" w:rsidRPr="009617A3" w:rsidRDefault="009617A3" w:rsidP="009617A3">
      <w:pPr>
        <w:spacing w:before="100" w:beforeAutospacing="1" w:after="100" w:afterAutospacing="1" w:line="240" w:lineRule="auto"/>
        <w:outlineLvl w:val="3"/>
        <w:rPr>
          <w:rFonts w:ascii="Arial" w:eastAsia="Times New Roman" w:hAnsi="Arial" w:cs="Arial"/>
          <w:b/>
          <w:bCs/>
          <w:color w:val="494949"/>
          <w:sz w:val="24"/>
          <w:szCs w:val="24"/>
        </w:rPr>
      </w:pPr>
      <w:r w:rsidRPr="009617A3">
        <w:rPr>
          <w:rFonts w:ascii="Arial" w:eastAsia="Times New Roman" w:hAnsi="Arial" w:cs="Arial"/>
          <w:b/>
          <w:bCs/>
          <w:color w:val="494949"/>
          <w:sz w:val="24"/>
          <w:szCs w:val="24"/>
        </w:rPr>
        <w:t>Course Reserves</w:t>
      </w:r>
    </w:p>
    <w:p w:rsidR="009617A3" w:rsidRPr="009617A3" w:rsidRDefault="009617A3" w:rsidP="009617A3">
      <w:pPr>
        <w:spacing w:before="100" w:beforeAutospacing="1" w:after="180" w:line="240" w:lineRule="auto"/>
        <w:rPr>
          <w:rFonts w:ascii="Arial" w:eastAsia="Times New Roman" w:hAnsi="Arial" w:cs="Arial"/>
          <w:sz w:val="18"/>
          <w:szCs w:val="18"/>
        </w:rPr>
      </w:pPr>
      <w:r w:rsidRPr="009617A3">
        <w:rPr>
          <w:rFonts w:ascii="Arial" w:eastAsia="Times New Roman" w:hAnsi="Arial" w:cs="Arial"/>
          <w:sz w:val="18"/>
          <w:szCs w:val="18"/>
        </w:rPr>
        <w:t> </w:t>
      </w:r>
      <w:r w:rsidRPr="009617A3">
        <w:rPr>
          <w:rFonts w:ascii="Arial" w:eastAsia="Times New Roman" w:hAnsi="Arial" w:cs="Arial"/>
          <w:sz w:val="18"/>
          <w:szCs w:val="18"/>
        </w:rPr>
        <w:br/>
      </w:r>
      <w:r w:rsidR="006C540F">
        <w:rPr>
          <w:rFonts w:ascii="Arial" w:eastAsia="Times New Roman" w:hAnsi="Arial" w:cs="Arial"/>
          <w:sz w:val="18"/>
          <w:szCs w:val="18"/>
        </w:rPr>
        <w:t>In addition to the Fair Use guidelines, t</w:t>
      </w:r>
      <w:r w:rsidRPr="009617A3">
        <w:rPr>
          <w:rFonts w:ascii="Arial" w:eastAsia="Times New Roman" w:hAnsi="Arial" w:cs="Arial"/>
          <w:sz w:val="18"/>
          <w:szCs w:val="18"/>
        </w:rPr>
        <w:t>he Library adheres to the following provisions in determining acceptable duplication for the Course Reserves collection:</w:t>
      </w:r>
    </w:p>
    <w:p w:rsidR="00B3576F" w:rsidRPr="00B3576F" w:rsidRDefault="003C28E3" w:rsidP="00B3576F">
      <w:pPr>
        <w:numPr>
          <w:ilvl w:val="0"/>
          <w:numId w:val="7"/>
        </w:numPr>
        <w:spacing w:before="100" w:beforeAutospacing="1" w:after="100" w:afterAutospacing="1" w:line="240" w:lineRule="auto"/>
        <w:ind w:left="795"/>
        <w:rPr>
          <w:rFonts w:ascii="Arial" w:eastAsia="Times New Roman" w:hAnsi="Arial" w:cs="Arial"/>
          <w:sz w:val="18"/>
          <w:szCs w:val="18"/>
        </w:rPr>
      </w:pPr>
      <w:r>
        <w:rPr>
          <w:rFonts w:ascii="Arial" w:eastAsia="Times New Roman" w:hAnsi="Arial" w:cs="Arial"/>
          <w:sz w:val="18"/>
          <w:szCs w:val="18"/>
        </w:rPr>
        <w:t>Materials on reserve</w:t>
      </w:r>
      <w:r w:rsidR="00C15AC0">
        <w:rPr>
          <w:rFonts w:ascii="Arial" w:eastAsia="Times New Roman" w:hAnsi="Arial" w:cs="Arial"/>
          <w:sz w:val="18"/>
          <w:szCs w:val="18"/>
        </w:rPr>
        <w:t xml:space="preserve"> </w:t>
      </w:r>
      <w:r w:rsidR="006C540F">
        <w:rPr>
          <w:rFonts w:ascii="Arial" w:eastAsia="Times New Roman" w:hAnsi="Arial" w:cs="Arial"/>
          <w:sz w:val="18"/>
          <w:szCs w:val="18"/>
        </w:rPr>
        <w:t>will</w:t>
      </w:r>
      <w:r w:rsidR="00C15AC0">
        <w:rPr>
          <w:rFonts w:ascii="Arial" w:eastAsia="Times New Roman" w:hAnsi="Arial" w:cs="Arial"/>
          <w:sz w:val="18"/>
          <w:szCs w:val="18"/>
        </w:rPr>
        <w:t xml:space="preserve"> include </w:t>
      </w:r>
      <w:r w:rsidR="006C540F">
        <w:rPr>
          <w:rFonts w:ascii="Arial" w:eastAsia="Times New Roman" w:hAnsi="Arial" w:cs="Arial"/>
          <w:sz w:val="18"/>
          <w:szCs w:val="18"/>
        </w:rPr>
        <w:t>a</w:t>
      </w:r>
      <w:r w:rsidR="00C15AC0">
        <w:rPr>
          <w:rFonts w:ascii="Arial" w:eastAsia="Times New Roman" w:hAnsi="Arial" w:cs="Arial"/>
          <w:sz w:val="18"/>
          <w:szCs w:val="18"/>
        </w:rPr>
        <w:t xml:space="preserve"> copyright warning or notice.</w:t>
      </w:r>
      <w:r w:rsidR="00B3576F">
        <w:rPr>
          <w:rFonts w:ascii="Arial" w:eastAsia="Times New Roman" w:hAnsi="Arial" w:cs="Arial"/>
          <w:sz w:val="18"/>
          <w:szCs w:val="18"/>
        </w:rPr>
        <w:t xml:space="preserve"> </w:t>
      </w:r>
    </w:p>
    <w:p w:rsidR="009617A3" w:rsidRPr="009617A3" w:rsidRDefault="009617A3" w:rsidP="009617A3">
      <w:pPr>
        <w:numPr>
          <w:ilvl w:val="0"/>
          <w:numId w:val="7"/>
        </w:numPr>
        <w:spacing w:before="100" w:beforeAutospacing="1" w:after="100" w:afterAutospacing="1" w:line="240" w:lineRule="auto"/>
        <w:ind w:left="795"/>
        <w:rPr>
          <w:rFonts w:ascii="Arial" w:eastAsia="Times New Roman" w:hAnsi="Arial" w:cs="Arial"/>
          <w:sz w:val="18"/>
          <w:szCs w:val="18"/>
        </w:rPr>
      </w:pPr>
      <w:r w:rsidRPr="009617A3">
        <w:rPr>
          <w:rFonts w:ascii="Arial" w:eastAsia="Times New Roman" w:hAnsi="Arial" w:cs="Arial"/>
          <w:sz w:val="18"/>
          <w:szCs w:val="18"/>
        </w:rPr>
        <w:t>It is preferable to link to materials already legally available at another site rather than scanning or making a digital copy.</w:t>
      </w:r>
    </w:p>
    <w:p w:rsidR="009617A3" w:rsidRPr="009617A3" w:rsidRDefault="009617A3" w:rsidP="009617A3">
      <w:pPr>
        <w:numPr>
          <w:ilvl w:val="0"/>
          <w:numId w:val="7"/>
        </w:numPr>
        <w:spacing w:before="100" w:beforeAutospacing="1" w:after="100" w:afterAutospacing="1" w:line="240" w:lineRule="auto"/>
        <w:ind w:left="795"/>
        <w:rPr>
          <w:rFonts w:ascii="Arial" w:eastAsia="Times New Roman" w:hAnsi="Arial" w:cs="Arial"/>
          <w:sz w:val="18"/>
          <w:szCs w:val="18"/>
        </w:rPr>
      </w:pPr>
      <w:r w:rsidRPr="009617A3">
        <w:rPr>
          <w:rFonts w:ascii="Arial" w:eastAsia="Times New Roman" w:hAnsi="Arial" w:cs="Arial"/>
          <w:sz w:val="18"/>
          <w:szCs w:val="18"/>
        </w:rPr>
        <w:t>No photocopies of consumable works can be placed on reserve.</w:t>
      </w:r>
    </w:p>
    <w:p w:rsidR="00CB54C2" w:rsidRPr="00B3576F" w:rsidRDefault="006C540F" w:rsidP="009617A3">
      <w:pPr>
        <w:numPr>
          <w:ilvl w:val="0"/>
          <w:numId w:val="7"/>
        </w:numPr>
        <w:spacing w:before="100" w:beforeAutospacing="1" w:after="100" w:afterAutospacing="1" w:line="240" w:lineRule="auto"/>
        <w:ind w:left="795"/>
        <w:rPr>
          <w:rFonts w:ascii="Arial" w:eastAsia="Times New Roman" w:hAnsi="Arial" w:cs="Arial"/>
          <w:sz w:val="18"/>
          <w:szCs w:val="18"/>
        </w:rPr>
      </w:pPr>
      <w:r>
        <w:rPr>
          <w:rFonts w:ascii="Arial" w:eastAsia="Times New Roman" w:hAnsi="Arial" w:cs="Arial"/>
          <w:sz w:val="18"/>
          <w:szCs w:val="18"/>
        </w:rPr>
        <w:t>Access to materials on E-Reserves should be restricted (by password or otherwise) to students enrolled in the specific courses.</w:t>
      </w:r>
    </w:p>
    <w:p w:rsidR="00B3576F" w:rsidRDefault="00B3576F" w:rsidP="009617A3">
      <w:pPr>
        <w:numPr>
          <w:ilvl w:val="0"/>
          <w:numId w:val="7"/>
        </w:numPr>
        <w:spacing w:before="100" w:beforeAutospacing="1" w:after="100" w:afterAutospacing="1" w:line="240" w:lineRule="auto"/>
        <w:ind w:left="795"/>
        <w:rPr>
          <w:rFonts w:ascii="Arial" w:eastAsia="Times New Roman" w:hAnsi="Arial" w:cs="Arial"/>
          <w:sz w:val="18"/>
          <w:szCs w:val="18"/>
        </w:rPr>
      </w:pPr>
      <w:r w:rsidRPr="006C540F">
        <w:rPr>
          <w:rFonts w:ascii="Arial" w:eastAsia="Times New Roman" w:hAnsi="Arial" w:cs="Arial"/>
          <w:sz w:val="18"/>
          <w:szCs w:val="18"/>
        </w:rPr>
        <w:t xml:space="preserve"> </w:t>
      </w:r>
      <w:r w:rsidR="006C540F">
        <w:rPr>
          <w:rFonts w:ascii="Arial" w:eastAsia="Times New Roman" w:hAnsi="Arial" w:cs="Arial"/>
          <w:sz w:val="18"/>
          <w:szCs w:val="18"/>
        </w:rPr>
        <w:t>Students should not have access to materials on E-Reserves after the completion of the course or academic term.</w:t>
      </w:r>
    </w:p>
    <w:p w:rsidR="00B421A7" w:rsidRDefault="00B421A7" w:rsidP="009617A3">
      <w:pPr>
        <w:numPr>
          <w:ilvl w:val="0"/>
          <w:numId w:val="7"/>
        </w:numPr>
        <w:spacing w:before="100" w:beforeAutospacing="1" w:after="100" w:afterAutospacing="1" w:line="240" w:lineRule="auto"/>
        <w:ind w:left="795"/>
        <w:rPr>
          <w:rFonts w:ascii="Arial" w:eastAsia="Times New Roman" w:hAnsi="Arial" w:cs="Arial"/>
          <w:sz w:val="18"/>
          <w:szCs w:val="18"/>
        </w:rPr>
      </w:pPr>
      <w:r>
        <w:rPr>
          <w:rFonts w:ascii="Arial" w:eastAsia="Times New Roman" w:hAnsi="Arial" w:cs="Arial"/>
          <w:sz w:val="18"/>
          <w:szCs w:val="18"/>
        </w:rPr>
        <w:t>All materials should include a proper citation to the source.</w:t>
      </w:r>
    </w:p>
    <w:p w:rsidR="003C28E3" w:rsidRDefault="003C28E3" w:rsidP="003C28E3">
      <w:pPr>
        <w:numPr>
          <w:ilvl w:val="0"/>
          <w:numId w:val="7"/>
        </w:numPr>
        <w:spacing w:before="100" w:beforeAutospacing="1" w:after="100" w:afterAutospacing="1" w:line="240" w:lineRule="auto"/>
        <w:ind w:left="795"/>
        <w:rPr>
          <w:rFonts w:ascii="Arial" w:eastAsia="Times New Roman" w:hAnsi="Arial" w:cs="Arial"/>
          <w:sz w:val="18"/>
          <w:szCs w:val="18"/>
        </w:rPr>
      </w:pPr>
      <w:r w:rsidRPr="003C28E3">
        <w:rPr>
          <w:rFonts w:ascii="Arial" w:eastAsia="Times New Roman" w:hAnsi="Arial" w:cs="Arial"/>
          <w:sz w:val="18"/>
          <w:szCs w:val="18"/>
        </w:rPr>
        <w:t xml:space="preserve">For print reserves, there is a limit of five copies of a single article. </w:t>
      </w:r>
    </w:p>
    <w:p w:rsidR="00547AF7" w:rsidRDefault="003C28E3" w:rsidP="00AE7A32">
      <w:pPr>
        <w:numPr>
          <w:ilvl w:val="0"/>
          <w:numId w:val="7"/>
        </w:numPr>
        <w:spacing w:before="100" w:beforeAutospacing="1" w:after="100" w:afterAutospacing="1" w:line="240" w:lineRule="auto"/>
        <w:ind w:left="795"/>
      </w:pPr>
      <w:r w:rsidRPr="00AE7A32">
        <w:rPr>
          <w:rFonts w:ascii="Arial" w:eastAsia="Times New Roman" w:hAnsi="Arial" w:cs="Arial"/>
          <w:sz w:val="18"/>
          <w:szCs w:val="18"/>
        </w:rPr>
        <w:t>Materials should be included in reserves only at the request of the instructor.</w:t>
      </w:r>
    </w:p>
    <w:sectPr w:rsidR="00547AF7" w:rsidSect="00547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o:bullet="t">
        <v:imagedata r:id="rId1" o:title="newsbullet"/>
      </v:shape>
    </w:pict>
  </w:numPicBullet>
  <w:numPicBullet w:numPicBulletId="1">
    <w:pict>
      <v:shape id="_x0000_i1029" type="#_x0000_t75" style="width:3in;height:3in" o:bullet="t"/>
    </w:pict>
  </w:numPicBullet>
  <w:abstractNum w:abstractNumId="0">
    <w:nsid w:val="37B307C6"/>
    <w:multiLevelType w:val="multilevel"/>
    <w:tmpl w:val="C8E0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93C88"/>
    <w:multiLevelType w:val="multilevel"/>
    <w:tmpl w:val="E00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016A7"/>
    <w:multiLevelType w:val="multilevel"/>
    <w:tmpl w:val="994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CD3A73"/>
    <w:multiLevelType w:val="multilevel"/>
    <w:tmpl w:val="158CE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FA3D3F"/>
    <w:multiLevelType w:val="hybridMultilevel"/>
    <w:tmpl w:val="92C8878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nsid w:val="698862D5"/>
    <w:multiLevelType w:val="multilevel"/>
    <w:tmpl w:val="810A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A1DD8"/>
    <w:multiLevelType w:val="multilevel"/>
    <w:tmpl w:val="5022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132B3F"/>
    <w:multiLevelType w:val="multilevel"/>
    <w:tmpl w:val="A87C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2"/>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A3"/>
    <w:rsid w:val="00161F99"/>
    <w:rsid w:val="0018597F"/>
    <w:rsid w:val="003161BB"/>
    <w:rsid w:val="003C28E3"/>
    <w:rsid w:val="003E6D4D"/>
    <w:rsid w:val="00444391"/>
    <w:rsid w:val="004D72E9"/>
    <w:rsid w:val="00547AF7"/>
    <w:rsid w:val="0056745E"/>
    <w:rsid w:val="006B3E62"/>
    <w:rsid w:val="006C540F"/>
    <w:rsid w:val="00713DAC"/>
    <w:rsid w:val="009617A3"/>
    <w:rsid w:val="00A936FE"/>
    <w:rsid w:val="00AE7A32"/>
    <w:rsid w:val="00B3576F"/>
    <w:rsid w:val="00B421A7"/>
    <w:rsid w:val="00C15AC0"/>
    <w:rsid w:val="00CB54C2"/>
    <w:rsid w:val="00D1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17A3"/>
    <w:rPr>
      <w:color w:val="0000FF"/>
      <w:u w:val="single"/>
    </w:rPr>
  </w:style>
  <w:style w:type="paragraph" w:customStyle="1" w:styleId="bodytext1">
    <w:name w:val="bodytext1"/>
    <w:basedOn w:val="Normal"/>
    <w:rsid w:val="009617A3"/>
    <w:pPr>
      <w:spacing w:before="100" w:beforeAutospacing="1" w:after="180" w:line="240" w:lineRule="auto"/>
    </w:pPr>
    <w:rPr>
      <w:rFonts w:ascii="Arial" w:eastAsia="Times New Roman" w:hAnsi="Arial" w:cs="Arial"/>
      <w:sz w:val="24"/>
      <w:szCs w:val="24"/>
    </w:rPr>
  </w:style>
  <w:style w:type="paragraph" w:customStyle="1" w:styleId="align-center1">
    <w:name w:val="align-center1"/>
    <w:basedOn w:val="Normal"/>
    <w:rsid w:val="009617A3"/>
    <w:pPr>
      <w:spacing w:before="100" w:beforeAutospacing="1" w:after="100" w:afterAutospacing="1" w:line="240" w:lineRule="auto"/>
      <w:jc w:val="center"/>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61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17A3"/>
    <w:rPr>
      <w:color w:val="0000FF"/>
      <w:u w:val="single"/>
    </w:rPr>
  </w:style>
  <w:style w:type="paragraph" w:customStyle="1" w:styleId="bodytext1">
    <w:name w:val="bodytext1"/>
    <w:basedOn w:val="Normal"/>
    <w:rsid w:val="009617A3"/>
    <w:pPr>
      <w:spacing w:before="100" w:beforeAutospacing="1" w:after="180" w:line="240" w:lineRule="auto"/>
    </w:pPr>
    <w:rPr>
      <w:rFonts w:ascii="Arial" w:eastAsia="Times New Roman" w:hAnsi="Arial" w:cs="Arial"/>
      <w:sz w:val="24"/>
      <w:szCs w:val="24"/>
    </w:rPr>
  </w:style>
  <w:style w:type="paragraph" w:customStyle="1" w:styleId="align-center1">
    <w:name w:val="align-center1"/>
    <w:basedOn w:val="Normal"/>
    <w:rsid w:val="009617A3"/>
    <w:pPr>
      <w:spacing w:before="100" w:beforeAutospacing="1" w:after="100" w:afterAutospacing="1" w:line="240" w:lineRule="auto"/>
      <w:jc w:val="center"/>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61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595797">
      <w:bodyDiv w:val="1"/>
      <w:marLeft w:val="0"/>
      <w:marRight w:val="0"/>
      <w:marTop w:val="0"/>
      <w:marBottom w:val="0"/>
      <w:divBdr>
        <w:top w:val="none" w:sz="0" w:space="0" w:color="auto"/>
        <w:left w:val="none" w:sz="0" w:space="0" w:color="auto"/>
        <w:bottom w:val="none" w:sz="0" w:space="0" w:color="auto"/>
        <w:right w:val="none" w:sz="0" w:space="0" w:color="auto"/>
      </w:divBdr>
      <w:divsChild>
        <w:div w:id="1615089668">
          <w:marLeft w:val="0"/>
          <w:marRight w:val="0"/>
          <w:marTop w:val="0"/>
          <w:marBottom w:val="0"/>
          <w:divBdr>
            <w:top w:val="single" w:sz="6" w:space="2" w:color="D8D8D8"/>
            <w:left w:val="single" w:sz="6" w:space="0" w:color="D8D8D8"/>
            <w:bottom w:val="single" w:sz="6" w:space="0" w:color="D8D8D8"/>
            <w:right w:val="single" w:sz="6" w:space="0" w:color="D8D8D8"/>
          </w:divBdr>
          <w:divsChild>
            <w:div w:id="746614197">
              <w:marLeft w:val="0"/>
              <w:marRight w:val="0"/>
              <w:marTop w:val="0"/>
              <w:marBottom w:val="0"/>
              <w:divBdr>
                <w:top w:val="none" w:sz="0" w:space="0" w:color="auto"/>
                <w:left w:val="none" w:sz="0" w:space="0" w:color="auto"/>
                <w:bottom w:val="none" w:sz="0" w:space="0" w:color="auto"/>
                <w:right w:val="none" w:sz="0" w:space="0" w:color="auto"/>
              </w:divBdr>
              <w:divsChild>
                <w:div w:id="1508137678">
                  <w:marLeft w:val="240"/>
                  <w:marRight w:val="0"/>
                  <w:marTop w:val="75"/>
                  <w:marBottom w:val="0"/>
                  <w:divBdr>
                    <w:top w:val="none" w:sz="0" w:space="0" w:color="auto"/>
                    <w:left w:val="none" w:sz="0" w:space="0" w:color="auto"/>
                    <w:bottom w:val="none" w:sz="0" w:space="0" w:color="auto"/>
                    <w:right w:val="none" w:sz="0" w:space="0" w:color="auto"/>
                  </w:divBdr>
                  <w:divsChild>
                    <w:div w:id="1801223723">
                      <w:marLeft w:val="0"/>
                      <w:marRight w:val="0"/>
                      <w:marTop w:val="0"/>
                      <w:marBottom w:val="300"/>
                      <w:divBdr>
                        <w:top w:val="none" w:sz="0" w:space="0" w:color="auto"/>
                        <w:left w:val="none" w:sz="0" w:space="0" w:color="auto"/>
                        <w:bottom w:val="none" w:sz="0" w:space="0" w:color="auto"/>
                        <w:right w:val="none" w:sz="0" w:space="0" w:color="auto"/>
                      </w:divBdr>
                    </w:div>
                    <w:div w:id="154761635">
                      <w:marLeft w:val="180"/>
                      <w:marRight w:val="0"/>
                      <w:marTop w:val="0"/>
                      <w:marBottom w:val="180"/>
                      <w:divBdr>
                        <w:top w:val="single" w:sz="6" w:space="0" w:color="C1C0C0"/>
                        <w:left w:val="single" w:sz="6" w:space="0" w:color="C1C0C0"/>
                        <w:bottom w:val="single" w:sz="6" w:space="0" w:color="C1C0C0"/>
                        <w:right w:val="single" w:sz="6" w:space="0" w:color="C1C0C0"/>
                      </w:divBdr>
                      <w:divsChild>
                        <w:div w:id="214315222">
                          <w:marLeft w:val="0"/>
                          <w:marRight w:val="0"/>
                          <w:marTop w:val="0"/>
                          <w:marBottom w:val="0"/>
                          <w:divBdr>
                            <w:top w:val="single" w:sz="6" w:space="0" w:color="C7C6C6"/>
                            <w:left w:val="single" w:sz="6" w:space="0" w:color="C7C6C6"/>
                            <w:bottom w:val="single" w:sz="6" w:space="0" w:color="C7C6C6"/>
                            <w:right w:val="single" w:sz="6" w:space="0" w:color="C7C6C6"/>
                          </w:divBdr>
                          <w:divsChild>
                            <w:div w:id="18877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724">
                      <w:marLeft w:val="0"/>
                      <w:marRight w:val="0"/>
                      <w:marTop w:val="0"/>
                      <w:marBottom w:val="0"/>
                      <w:divBdr>
                        <w:top w:val="none" w:sz="0" w:space="0" w:color="auto"/>
                        <w:left w:val="none" w:sz="0" w:space="0" w:color="auto"/>
                        <w:bottom w:val="none" w:sz="0" w:space="0" w:color="auto"/>
                        <w:right w:val="none" w:sz="0" w:space="0" w:color="auto"/>
                      </w:divBdr>
                    </w:div>
                    <w:div w:id="1660301658">
                      <w:marLeft w:val="0"/>
                      <w:marRight w:val="0"/>
                      <w:marTop w:val="0"/>
                      <w:marBottom w:val="0"/>
                      <w:divBdr>
                        <w:top w:val="none" w:sz="0" w:space="0" w:color="auto"/>
                        <w:left w:val="none" w:sz="0" w:space="0" w:color="auto"/>
                        <w:bottom w:val="none" w:sz="0" w:space="0" w:color="auto"/>
                        <w:right w:val="none" w:sz="0" w:space="0" w:color="auto"/>
                      </w:divBdr>
                    </w:div>
                    <w:div w:id="1473795135">
                      <w:marLeft w:val="0"/>
                      <w:marRight w:val="0"/>
                      <w:marTop w:val="0"/>
                      <w:marBottom w:val="0"/>
                      <w:divBdr>
                        <w:top w:val="none" w:sz="0" w:space="0" w:color="auto"/>
                        <w:left w:val="none" w:sz="0" w:space="0" w:color="auto"/>
                        <w:bottom w:val="none" w:sz="0" w:space="0" w:color="auto"/>
                        <w:right w:val="none" w:sz="0" w:space="0" w:color="auto"/>
                      </w:divBdr>
                    </w:div>
                    <w:div w:id="562326495">
                      <w:marLeft w:val="0"/>
                      <w:marRight w:val="0"/>
                      <w:marTop w:val="0"/>
                      <w:marBottom w:val="0"/>
                      <w:divBdr>
                        <w:top w:val="none" w:sz="0" w:space="0" w:color="auto"/>
                        <w:left w:val="none" w:sz="0" w:space="0" w:color="auto"/>
                        <w:bottom w:val="none" w:sz="0" w:space="0" w:color="auto"/>
                        <w:right w:val="none" w:sz="0" w:space="0" w:color="auto"/>
                      </w:divBdr>
                    </w:div>
                    <w:div w:id="1683581502">
                      <w:marLeft w:val="0"/>
                      <w:marRight w:val="0"/>
                      <w:marTop w:val="0"/>
                      <w:marBottom w:val="0"/>
                      <w:divBdr>
                        <w:top w:val="none" w:sz="0" w:space="0" w:color="auto"/>
                        <w:left w:val="none" w:sz="0" w:space="0" w:color="auto"/>
                        <w:bottom w:val="none" w:sz="0" w:space="0" w:color="auto"/>
                        <w:right w:val="none" w:sz="0" w:space="0" w:color="auto"/>
                      </w:divBdr>
                    </w:div>
                    <w:div w:id="2041399038">
                      <w:marLeft w:val="0"/>
                      <w:marRight w:val="0"/>
                      <w:marTop w:val="0"/>
                      <w:marBottom w:val="0"/>
                      <w:divBdr>
                        <w:top w:val="none" w:sz="0" w:space="0" w:color="auto"/>
                        <w:left w:val="none" w:sz="0" w:space="0" w:color="auto"/>
                        <w:bottom w:val="none" w:sz="0" w:space="0" w:color="auto"/>
                        <w:right w:val="none" w:sz="0" w:space="0" w:color="auto"/>
                      </w:divBdr>
                    </w:div>
                    <w:div w:id="274947144">
                      <w:marLeft w:val="0"/>
                      <w:marRight w:val="0"/>
                      <w:marTop w:val="0"/>
                      <w:marBottom w:val="0"/>
                      <w:divBdr>
                        <w:top w:val="none" w:sz="0" w:space="0" w:color="auto"/>
                        <w:left w:val="none" w:sz="0" w:space="0" w:color="auto"/>
                        <w:bottom w:val="none" w:sz="0" w:space="0" w:color="auto"/>
                        <w:right w:val="none" w:sz="0" w:space="0" w:color="auto"/>
                      </w:divBdr>
                    </w:div>
                    <w:div w:id="857045237">
                      <w:marLeft w:val="0"/>
                      <w:marRight w:val="0"/>
                      <w:marTop w:val="0"/>
                      <w:marBottom w:val="0"/>
                      <w:divBdr>
                        <w:top w:val="none" w:sz="0" w:space="0" w:color="auto"/>
                        <w:left w:val="none" w:sz="0" w:space="0" w:color="auto"/>
                        <w:bottom w:val="none" w:sz="0" w:space="0" w:color="auto"/>
                        <w:right w:val="none" w:sz="0" w:space="0" w:color="auto"/>
                      </w:divBdr>
                    </w:div>
                    <w:div w:id="1805464915">
                      <w:marLeft w:val="0"/>
                      <w:marRight w:val="0"/>
                      <w:marTop w:val="0"/>
                      <w:marBottom w:val="0"/>
                      <w:divBdr>
                        <w:top w:val="none" w:sz="0" w:space="0" w:color="auto"/>
                        <w:left w:val="none" w:sz="0" w:space="0" w:color="auto"/>
                        <w:bottom w:val="none" w:sz="0" w:space="0" w:color="auto"/>
                        <w:right w:val="none" w:sz="0" w:space="0" w:color="auto"/>
                      </w:divBdr>
                    </w:div>
                    <w:div w:id="13378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yright.com/" TargetMode="External"/><Relationship Id="rId3" Type="http://schemas.openxmlformats.org/officeDocument/2006/relationships/styles" Target="styles.xml"/><Relationship Id="rId7" Type="http://schemas.openxmlformats.org/officeDocument/2006/relationships/hyperlink" Target="http://www.creighton.edu/fileadmin/user/president/docs/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2054-68FB-4DFB-AD2A-E219CBB1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2011-09-13T19:31:00Z</dcterms:created>
  <dcterms:modified xsi:type="dcterms:W3CDTF">2011-09-13T19:31:00Z</dcterms:modified>
</cp:coreProperties>
</file>