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3" w:rsidRPr="007B6DDE" w:rsidRDefault="00571FD3" w:rsidP="00571FD3">
      <w:pPr>
        <w:jc w:val="center"/>
      </w:pPr>
      <w:bookmarkStart w:id="0" w:name="_GoBack"/>
      <w:bookmarkEnd w:id="0"/>
      <w:r w:rsidRPr="007B6DDE">
        <w:t>University Assessment Committee</w:t>
      </w:r>
    </w:p>
    <w:p w:rsidR="00571FD3" w:rsidRDefault="007A60FA" w:rsidP="00571FD3">
      <w:pPr>
        <w:jc w:val="center"/>
      </w:pPr>
      <w:r>
        <w:t>Minutes</w:t>
      </w:r>
    </w:p>
    <w:p w:rsidR="00571FD3" w:rsidRDefault="00571FD3" w:rsidP="00571FD3"/>
    <w:p w:rsidR="00571FD3" w:rsidRPr="007B6DDE" w:rsidRDefault="00571FD3" w:rsidP="00571FD3"/>
    <w:p w:rsidR="00571FD3" w:rsidRPr="002B40F0" w:rsidRDefault="003B0016" w:rsidP="00571FD3">
      <w:pPr>
        <w:rPr>
          <w:color w:val="FF0000"/>
        </w:rPr>
      </w:pPr>
      <w:r>
        <w:t>February 21</w:t>
      </w:r>
      <w:r w:rsidR="00546FB2">
        <w:t>, 2012</w:t>
      </w:r>
      <w:r w:rsidR="00571FD3" w:rsidRPr="007B6DDE">
        <w:tab/>
        <w:t xml:space="preserve"> </w:t>
      </w:r>
      <w:r w:rsidR="00AD5A94">
        <w:tab/>
      </w:r>
      <w:r w:rsidR="00AD5A94">
        <w:tab/>
      </w:r>
      <w:r w:rsidR="00AD5A94">
        <w:tab/>
      </w:r>
      <w:r w:rsidR="00571FD3" w:rsidRPr="00732324">
        <w:t xml:space="preserve">Location: </w:t>
      </w:r>
      <w:r w:rsidR="00AD5A94">
        <w:rPr>
          <w:b/>
        </w:rPr>
        <w:t>Brandeis 112 (Conference Room)</w:t>
      </w:r>
    </w:p>
    <w:p w:rsidR="00571FD3" w:rsidRDefault="00AD5A94" w:rsidP="00571FD3">
      <w:r>
        <w:t>8:00-</w:t>
      </w:r>
      <w:r w:rsidR="007A60FA">
        <w:t>8:45</w:t>
      </w:r>
      <w:r>
        <w:t xml:space="preserve"> a.m.</w:t>
      </w:r>
      <w:r w:rsidR="00AB49F6">
        <w:t xml:space="preserve">  </w:t>
      </w:r>
      <w:r w:rsidR="007A60FA">
        <w:t xml:space="preserve"> </w:t>
      </w:r>
    </w:p>
    <w:p w:rsidR="00571FD3" w:rsidRDefault="00571FD3" w:rsidP="00571FD3">
      <w:pPr>
        <w:ind w:left="1080"/>
      </w:pPr>
    </w:p>
    <w:p w:rsidR="00CC7996" w:rsidRDefault="00CC7996" w:rsidP="00AD5A94">
      <w:pPr>
        <w:pStyle w:val="ListParagraph"/>
        <w:numPr>
          <w:ilvl w:val="0"/>
          <w:numId w:val="1"/>
        </w:numPr>
      </w:pPr>
      <w:r>
        <w:t>Announcements</w:t>
      </w:r>
    </w:p>
    <w:p w:rsidR="00AD5A94" w:rsidRDefault="003B0016" w:rsidP="00AB49F6">
      <w:pPr>
        <w:pStyle w:val="ListParagraph"/>
        <w:numPr>
          <w:ilvl w:val="1"/>
          <w:numId w:val="1"/>
        </w:numPr>
      </w:pPr>
      <w:r>
        <w:t xml:space="preserve">Recommendation to purchase </w:t>
      </w:r>
      <w:proofErr w:type="spellStart"/>
      <w:r>
        <w:t>TaskStream</w:t>
      </w:r>
      <w:proofErr w:type="spellEnd"/>
      <w:r>
        <w:t xml:space="preserve"> as campus electronic assessment reporting system approved by ITSC at January 27 meeting.  Implementation discussions will begin spring 2012.</w:t>
      </w:r>
    </w:p>
    <w:p w:rsidR="003B0016" w:rsidRDefault="003B0016" w:rsidP="00AB49F6">
      <w:pPr>
        <w:pStyle w:val="ListParagraph"/>
        <w:numPr>
          <w:ilvl w:val="1"/>
          <w:numId w:val="1"/>
        </w:numPr>
      </w:pPr>
      <w:r>
        <w:t>Reminder: Annual Assessment reports are due March 9, 2012.</w:t>
      </w:r>
    </w:p>
    <w:p w:rsidR="003B0016" w:rsidRPr="00546FB2" w:rsidRDefault="003B0016" w:rsidP="00AB49F6">
      <w:pPr>
        <w:pStyle w:val="ListParagraph"/>
        <w:numPr>
          <w:ilvl w:val="1"/>
          <w:numId w:val="1"/>
        </w:numPr>
      </w:pPr>
      <w:r>
        <w:t>HLC annual meeting, March 31-April 3, Chicago, IL: Registration is now open for anyone interested in at</w:t>
      </w:r>
      <w:r w:rsidR="00780E9F">
        <w:t>tending:</w:t>
      </w:r>
      <w:r>
        <w:t xml:space="preserve"> </w:t>
      </w:r>
      <w:hyperlink r:id="rId7" w:history="1">
        <w:r w:rsidRPr="004D6028">
          <w:rPr>
            <w:rStyle w:val="Hyperlink"/>
          </w:rPr>
          <w:t>http://annualconference.ncahlc.org/</w:t>
        </w:r>
      </w:hyperlink>
      <w:r>
        <w:t xml:space="preserve"> </w:t>
      </w:r>
    </w:p>
    <w:p w:rsidR="003B0016" w:rsidRPr="003B0016" w:rsidRDefault="003B0016" w:rsidP="00AB49F6">
      <w:pPr>
        <w:pStyle w:val="ListParagraph"/>
        <w:numPr>
          <w:ilvl w:val="1"/>
          <w:numId w:val="1"/>
        </w:numPr>
      </w:pPr>
      <w:r>
        <w:t xml:space="preserve">National Institute for Learning Outcomes Assessment report </w:t>
      </w:r>
      <w:r w:rsidR="00780E9F">
        <w:t xml:space="preserve">on Making Learning Outcomes Usable and Transparent </w:t>
      </w:r>
      <w:r w:rsidR="007A60FA">
        <w:t xml:space="preserve">is now available.  News release was distributed electronically but complete report may be accessed at </w:t>
      </w:r>
      <w:hyperlink r:id="rId8" w:history="1">
        <w:r w:rsidR="00780E9F" w:rsidRPr="004D6028">
          <w:rPr>
            <w:rStyle w:val="Hyperlink"/>
          </w:rPr>
          <w:t>http://www.learningoutcomeassessment.org/transparencyofevidence.htm</w:t>
        </w:r>
      </w:hyperlink>
      <w:r w:rsidR="00780E9F">
        <w:t xml:space="preserve"> </w:t>
      </w:r>
    </w:p>
    <w:p w:rsidR="00546FB2" w:rsidRPr="007A60FA" w:rsidRDefault="007A60FA" w:rsidP="00AB49F6">
      <w:pPr>
        <w:pStyle w:val="ListParagraph"/>
        <w:numPr>
          <w:ilvl w:val="1"/>
          <w:numId w:val="1"/>
        </w:numPr>
      </w:pPr>
      <w:r>
        <w:rPr>
          <w:rFonts w:eastAsia="Calibri"/>
        </w:rPr>
        <w:t xml:space="preserve">Association of Jesuit Colleges and Universities Graduate Deans will meet in March at Loyola Chicago; Lynn </w:t>
      </w:r>
      <w:proofErr w:type="spellStart"/>
      <w:r>
        <w:rPr>
          <w:rFonts w:eastAsia="Calibri"/>
        </w:rPr>
        <w:t>Priddy</w:t>
      </w:r>
      <w:proofErr w:type="spellEnd"/>
      <w:r>
        <w:rPr>
          <w:rFonts w:eastAsia="Calibri"/>
        </w:rPr>
        <w:t xml:space="preserve"> of HLC has been invited to address the group.</w:t>
      </w:r>
    </w:p>
    <w:p w:rsidR="007A60FA" w:rsidRPr="00FD5CBB" w:rsidRDefault="007A60FA" w:rsidP="00AB49F6">
      <w:pPr>
        <w:pStyle w:val="ListParagraph"/>
        <w:numPr>
          <w:ilvl w:val="1"/>
          <w:numId w:val="1"/>
        </w:numPr>
      </w:pPr>
      <w:r>
        <w:rPr>
          <w:rFonts w:eastAsia="Calibri"/>
        </w:rPr>
        <w:t xml:space="preserve">An interdisciplinary team of faculty/staff will be attending the </w:t>
      </w:r>
      <w:proofErr w:type="spellStart"/>
      <w:r>
        <w:rPr>
          <w:rFonts w:eastAsia="Calibri"/>
        </w:rPr>
        <w:t>Interprofessional</w:t>
      </w:r>
      <w:proofErr w:type="spellEnd"/>
      <w:r>
        <w:rPr>
          <w:rFonts w:eastAsia="Calibri"/>
        </w:rPr>
        <w:t xml:space="preserve"> Education Collaborative (IPEC) 2012 Institute in May.  Information about the institute may be found </w:t>
      </w:r>
      <w:hyperlink r:id="rId9" w:history="1">
        <w:r w:rsidRPr="008025E9">
          <w:rPr>
            <w:rStyle w:val="Hyperlink"/>
            <w:rFonts w:eastAsia="Calibri"/>
          </w:rPr>
          <w:t>http://www.aacp.org/meetingsandevents/othermeetings/2012IPECInstitute/Pages/default.aspx</w:t>
        </w:r>
      </w:hyperlink>
      <w:r>
        <w:rPr>
          <w:rFonts w:eastAsia="Calibri"/>
        </w:rPr>
        <w:t xml:space="preserve"> </w:t>
      </w:r>
    </w:p>
    <w:p w:rsidR="00FD5CBB" w:rsidRPr="00AD5A94" w:rsidRDefault="00FD5CBB" w:rsidP="00FD5CBB">
      <w:pPr>
        <w:pStyle w:val="ListParagraph"/>
        <w:numPr>
          <w:ilvl w:val="1"/>
          <w:numId w:val="1"/>
        </w:numPr>
      </w:pPr>
      <w:r>
        <w:rPr>
          <w:rFonts w:eastAsia="Calibri"/>
        </w:rPr>
        <w:t xml:space="preserve">Rick </w:t>
      </w:r>
      <w:proofErr w:type="spellStart"/>
      <w:r>
        <w:rPr>
          <w:rFonts w:eastAsia="Calibri"/>
        </w:rPr>
        <w:t>Murch</w:t>
      </w:r>
      <w:proofErr w:type="spellEnd"/>
      <w:r>
        <w:rPr>
          <w:rFonts w:eastAsia="Calibri"/>
        </w:rPr>
        <w:t xml:space="preserve">-Shafer </w:t>
      </w:r>
      <w:r w:rsidR="00653BF3">
        <w:rPr>
          <w:rFonts w:eastAsia="Calibri"/>
        </w:rPr>
        <w:t>w</w:t>
      </w:r>
      <w:r>
        <w:rPr>
          <w:rFonts w:eastAsia="Calibri"/>
        </w:rPr>
        <w:t xml:space="preserve">ill serve as an interim </w:t>
      </w:r>
      <w:proofErr w:type="spellStart"/>
      <w:r>
        <w:rPr>
          <w:rFonts w:eastAsia="Calibri"/>
        </w:rPr>
        <w:t>DoIT</w:t>
      </w:r>
      <w:proofErr w:type="spellEnd"/>
      <w:r>
        <w:rPr>
          <w:rFonts w:eastAsia="Calibri"/>
        </w:rPr>
        <w:t xml:space="preserve"> UAC replacement as Colette O’Meara-McKinney assumes her new duties in the President’s Office on March 1, 2012.  The committee wishes Colette much success in her new position.</w:t>
      </w:r>
      <w:r w:rsidR="00D63B95">
        <w:rPr>
          <w:rFonts w:eastAsia="Calibri"/>
        </w:rPr>
        <w:t xml:space="preserve">  Colette’s “final report” is that BlueLine2 </w:t>
      </w:r>
      <w:r w:rsidR="00DD7345">
        <w:rPr>
          <w:rFonts w:eastAsia="Calibri"/>
        </w:rPr>
        <w:t xml:space="preserve">(new LMS) </w:t>
      </w:r>
      <w:r w:rsidR="00D63B95">
        <w:rPr>
          <w:rFonts w:eastAsia="Calibri"/>
        </w:rPr>
        <w:t>update is on schedule</w:t>
      </w:r>
      <w:r w:rsidR="00DD7345">
        <w:rPr>
          <w:rFonts w:eastAsia="Calibri"/>
        </w:rPr>
        <w:t>.</w:t>
      </w:r>
    </w:p>
    <w:p w:rsidR="00AB49F6" w:rsidRDefault="00AB49F6" w:rsidP="00AB49F6"/>
    <w:p w:rsidR="00AD5A94" w:rsidRDefault="00AD5A94" w:rsidP="00AD5A94">
      <w:pPr>
        <w:pStyle w:val="ListParagraph"/>
        <w:numPr>
          <w:ilvl w:val="0"/>
          <w:numId w:val="1"/>
        </w:numPr>
      </w:pPr>
      <w:r>
        <w:t>Committee Reports/Updates/Work-in-Progress (reports/discussion led by chairs)</w:t>
      </w:r>
    </w:p>
    <w:p w:rsidR="007A60FA" w:rsidRDefault="00AD5A94" w:rsidP="00AD5A94">
      <w:pPr>
        <w:pStyle w:val="ListParagraph"/>
        <w:numPr>
          <w:ilvl w:val="1"/>
          <w:numId w:val="1"/>
        </w:numPr>
      </w:pPr>
      <w:r>
        <w:t xml:space="preserve">Peer Review and Policies (Brenda </w:t>
      </w:r>
      <w:proofErr w:type="spellStart"/>
      <w:r>
        <w:t>Coppard</w:t>
      </w:r>
      <w:proofErr w:type="spellEnd"/>
      <w:r>
        <w:t>):</w:t>
      </w:r>
      <w:r w:rsidR="007A60FA">
        <w:t xml:space="preserve"> The committee met and attempted to pilot the Marquette University (review) rubric and identified a need for faculty development, particularly with articulation of learning outcomes, curriculum mapping, and performance indicators.  Therefore, a workshop has been scheduled for March 26 where faculty will be invited to learn about and actively work on developing or improving their program assessment documents.  </w:t>
      </w:r>
    </w:p>
    <w:p w:rsidR="00AD5A94" w:rsidRDefault="007A60FA" w:rsidP="007A60FA">
      <w:pPr>
        <w:pStyle w:val="ListParagraph"/>
        <w:numPr>
          <w:ilvl w:val="2"/>
          <w:numId w:val="1"/>
        </w:numPr>
      </w:pPr>
      <w:r>
        <w:t xml:space="preserve">A list of programs were distributed to all academic representatives and they were asked to forward the appropriate program/ curriculum/assessment representative to Mary Ann Danielson or Michele King, so letters of invitation may be sent.  </w:t>
      </w:r>
    </w:p>
    <w:p w:rsidR="007A60FA" w:rsidRDefault="007A60FA" w:rsidP="007A60FA">
      <w:pPr>
        <w:pStyle w:val="ListParagraph"/>
        <w:numPr>
          <w:ilvl w:val="2"/>
          <w:numId w:val="1"/>
        </w:numPr>
      </w:pPr>
      <w:r>
        <w:t xml:space="preserve">Attendees will receive materials to assist them and the committee intends to draw upon existing resources (e.g., Worldwide Instructional Design Systems at </w:t>
      </w:r>
      <w:hyperlink r:id="rId10" w:history="1">
        <w:r w:rsidR="00FD5CBB" w:rsidRPr="008025E9">
          <w:rPr>
            <w:rStyle w:val="Hyperlink"/>
          </w:rPr>
          <w:t>http://www.wids.org</w:t>
        </w:r>
      </w:hyperlink>
      <w:r w:rsidR="00FD5CBB">
        <w:t xml:space="preserve"> </w:t>
      </w:r>
      <w:r>
        <w:t>) to assist our campus efforts.</w:t>
      </w:r>
    </w:p>
    <w:p w:rsidR="00FD5CBB" w:rsidRDefault="00653BF3" w:rsidP="007A60FA">
      <w:pPr>
        <w:pStyle w:val="ListParagraph"/>
        <w:numPr>
          <w:ilvl w:val="2"/>
          <w:numId w:val="1"/>
        </w:numPr>
      </w:pPr>
      <w:r>
        <w:t xml:space="preserve">Alignment of learning outcomes and assessment efforts should extend to the course syllabi level.  A discussion of the need for a standard </w:t>
      </w:r>
      <w:r>
        <w:lastRenderedPageBreak/>
        <w:t>(i.e., necessary elements of) course syllabi resulted in a request for schools/colleges with a syllabi template to share them with this committee and for the UAC to further discus</w:t>
      </w:r>
      <w:r w:rsidR="00D63B95">
        <w:t>s a standard for course syllabi at a later meeting.</w:t>
      </w:r>
    </w:p>
    <w:p w:rsidR="003B0016" w:rsidRDefault="003B0016" w:rsidP="00AD5A94"/>
    <w:p w:rsidR="003B0016" w:rsidRDefault="00AD5A94" w:rsidP="00AD5A94">
      <w:pPr>
        <w:pStyle w:val="ListParagraph"/>
        <w:numPr>
          <w:ilvl w:val="1"/>
          <w:numId w:val="1"/>
        </w:numPr>
      </w:pPr>
      <w:r>
        <w:t>Bridging Curricular and Co-Curricular Learning (Teresa Cochran):</w:t>
      </w:r>
      <w:r w:rsidR="00D63B95">
        <w:t xml:space="preserve"> This committee would note that the needs and challenges of the co-curricular programs/staff are not different than the academic units, discussed in conjunction with the peer review-sponsored March 26 workshop.  The spring workshop planning has resulted in the offering of two workshops: on March 14</w:t>
      </w:r>
      <w:r w:rsidR="00D63B95" w:rsidRPr="00D63B95">
        <w:rPr>
          <w:vertAlign w:val="superscript"/>
        </w:rPr>
        <w:t>th</w:t>
      </w:r>
      <w:r w:rsidR="00D63B95">
        <w:t xml:space="preserve">, the attendees from the December session will reconvene with their program materials and begin the process of articulating </w:t>
      </w:r>
      <w:r w:rsidR="00FE3024">
        <w:t xml:space="preserve">or improving </w:t>
      </w:r>
      <w:r w:rsidR="00D63B95">
        <w:t>program (learning) outcomes and their correspondin</w:t>
      </w:r>
      <w:r w:rsidR="00FE3024">
        <w:t>g assessment plans.  The follow-</w:t>
      </w:r>
      <w:r w:rsidR="00D63B95">
        <w:t>up spring workshop will be held on April 11</w:t>
      </w:r>
      <w:r w:rsidR="00D63B95" w:rsidRPr="00D63B95">
        <w:rPr>
          <w:vertAlign w:val="superscript"/>
        </w:rPr>
        <w:t>th</w:t>
      </w:r>
      <w:r w:rsidR="00D63B95">
        <w:t xml:space="preserve"> and will include Dr. Scott Chadwick, Provost at Xavier University</w:t>
      </w:r>
      <w:r w:rsidR="00FE3024">
        <w:t>,</w:t>
      </w:r>
      <w:r w:rsidR="00D63B95">
        <w:t xml:space="preserve"> who will help the group strategize about how to accomplish their program assessments, while drawing upon “best practices in co-curricular assessment.”  This committee is partnering with the members of the Professional Development committee, but encourages participation from all members/areas of the UAC, as we share our “collective wisdom.”</w:t>
      </w:r>
    </w:p>
    <w:p w:rsidR="00AD5A94" w:rsidRDefault="00AD5A94" w:rsidP="00AD5A94">
      <w:pPr>
        <w:pStyle w:val="ListParagraph"/>
        <w:ind w:left="1080"/>
      </w:pPr>
    </w:p>
    <w:p w:rsidR="00AD5A94" w:rsidRDefault="00AD5A94" w:rsidP="00AD5A94">
      <w:pPr>
        <w:pStyle w:val="ListParagraph"/>
        <w:numPr>
          <w:ilvl w:val="1"/>
          <w:numId w:val="1"/>
        </w:numPr>
      </w:pPr>
      <w:r>
        <w:t xml:space="preserve">Professional Development (Katie </w:t>
      </w:r>
      <w:proofErr w:type="spellStart"/>
      <w:r>
        <w:t>Huggett</w:t>
      </w:r>
      <w:proofErr w:type="spellEnd"/>
      <w:r>
        <w:t>):</w:t>
      </w:r>
      <w:r w:rsidR="00D63B95">
        <w:t xml:space="preserve">  This committee is partnering with the Bridging Curricular and Co-Curricular Learning committee and will schedule additional planning meetings, as appropriate.  The results of all 3 workshops may help identify where professional development (of assessment) is most warranted and guide subsequent (2012-2013) programming.</w:t>
      </w:r>
    </w:p>
    <w:p w:rsidR="00AD5A94" w:rsidRDefault="00AD5A94" w:rsidP="00AD5A94"/>
    <w:p w:rsidR="003B0016" w:rsidRDefault="00D63B95" w:rsidP="00D63B95">
      <w:r>
        <w:t>Meeting adjourned with a request for faculty teaching in or working with faculty teaching in online summer courses to stay and meet with Tracy Chapman, Assistant Dean and Director, Creighton Office for Online Learning.</w:t>
      </w:r>
    </w:p>
    <w:p w:rsidR="003B0016" w:rsidRDefault="003B0016" w:rsidP="003B0016">
      <w:pPr>
        <w:ind w:left="1440" w:firstLine="720"/>
      </w:pPr>
    </w:p>
    <w:p w:rsidR="003B0016" w:rsidRDefault="003B0016" w:rsidP="003B0016">
      <w:pPr>
        <w:ind w:left="1440" w:firstLine="720"/>
      </w:pPr>
    </w:p>
    <w:p w:rsidR="003B0016" w:rsidRDefault="003B0016" w:rsidP="003B0016">
      <w:r>
        <w:t xml:space="preserve">Remaining </w:t>
      </w:r>
      <w:r>
        <w:rPr>
          <w:b/>
        </w:rPr>
        <w:t>2011-2012 Meeting Dates (Tuesdays 8:00-9:15):</w:t>
      </w:r>
      <w:r>
        <w:tab/>
      </w:r>
      <w:r>
        <w:tab/>
      </w:r>
      <w:r>
        <w:tab/>
      </w:r>
    </w:p>
    <w:p w:rsidR="003B0016" w:rsidRPr="003B0016" w:rsidRDefault="003B0016" w:rsidP="003B0016">
      <w:pPr>
        <w:rPr>
          <w:b/>
        </w:rPr>
      </w:pPr>
      <w:r>
        <w:t xml:space="preserve"> March 20</w:t>
      </w:r>
    </w:p>
    <w:p w:rsidR="003B0016" w:rsidRDefault="003B0016" w:rsidP="003B0016">
      <w:r>
        <w:t>April 17</w:t>
      </w:r>
      <w:r>
        <w:tab/>
      </w:r>
    </w:p>
    <w:p w:rsidR="003B0016" w:rsidRDefault="003B0016" w:rsidP="003B0016">
      <w:pPr>
        <w:ind w:left="1440" w:firstLine="720"/>
      </w:pPr>
    </w:p>
    <w:sectPr w:rsidR="003B0016" w:rsidSect="002744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EDD"/>
    <w:multiLevelType w:val="hybridMultilevel"/>
    <w:tmpl w:val="8436A4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1D8"/>
    <w:multiLevelType w:val="hybridMultilevel"/>
    <w:tmpl w:val="2644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33C01"/>
    <w:multiLevelType w:val="hybridMultilevel"/>
    <w:tmpl w:val="874E6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C86F11"/>
    <w:multiLevelType w:val="hybridMultilevel"/>
    <w:tmpl w:val="65DC2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3E1526"/>
    <w:multiLevelType w:val="hybridMultilevel"/>
    <w:tmpl w:val="70AE2D94"/>
    <w:lvl w:ilvl="0" w:tplc="B08A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5E3"/>
    <w:multiLevelType w:val="hybridMultilevel"/>
    <w:tmpl w:val="A31E50DA"/>
    <w:lvl w:ilvl="0" w:tplc="55D400C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9357C"/>
    <w:multiLevelType w:val="hybridMultilevel"/>
    <w:tmpl w:val="300A58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8733D"/>
    <w:multiLevelType w:val="hybridMultilevel"/>
    <w:tmpl w:val="918C2558"/>
    <w:lvl w:ilvl="0" w:tplc="EF401EE8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A62E8"/>
    <w:multiLevelType w:val="hybridMultilevel"/>
    <w:tmpl w:val="667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E4666"/>
    <w:multiLevelType w:val="hybridMultilevel"/>
    <w:tmpl w:val="43380662"/>
    <w:lvl w:ilvl="0" w:tplc="AA52A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3"/>
    <w:rsid w:val="00021AE2"/>
    <w:rsid w:val="00171F4F"/>
    <w:rsid w:val="00173D0B"/>
    <w:rsid w:val="00190D10"/>
    <w:rsid w:val="00194A7F"/>
    <w:rsid w:val="0021282E"/>
    <w:rsid w:val="002744CA"/>
    <w:rsid w:val="0030352A"/>
    <w:rsid w:val="00391B24"/>
    <w:rsid w:val="003B0016"/>
    <w:rsid w:val="003F4E1D"/>
    <w:rsid w:val="0041631B"/>
    <w:rsid w:val="00446A0E"/>
    <w:rsid w:val="00452A25"/>
    <w:rsid w:val="00467781"/>
    <w:rsid w:val="00477E48"/>
    <w:rsid w:val="00495BFC"/>
    <w:rsid w:val="00546FB2"/>
    <w:rsid w:val="00571FD3"/>
    <w:rsid w:val="005A1A80"/>
    <w:rsid w:val="005E1059"/>
    <w:rsid w:val="00612580"/>
    <w:rsid w:val="00635C1F"/>
    <w:rsid w:val="006400FE"/>
    <w:rsid w:val="00653BF3"/>
    <w:rsid w:val="00675D42"/>
    <w:rsid w:val="00682CF9"/>
    <w:rsid w:val="007204D4"/>
    <w:rsid w:val="00732324"/>
    <w:rsid w:val="00736438"/>
    <w:rsid w:val="007377DA"/>
    <w:rsid w:val="0077520F"/>
    <w:rsid w:val="00780E9F"/>
    <w:rsid w:val="0078335C"/>
    <w:rsid w:val="007A60FA"/>
    <w:rsid w:val="009A0191"/>
    <w:rsid w:val="00A21209"/>
    <w:rsid w:val="00A3149C"/>
    <w:rsid w:val="00AB30C4"/>
    <w:rsid w:val="00AB49F6"/>
    <w:rsid w:val="00AD5A94"/>
    <w:rsid w:val="00B9439D"/>
    <w:rsid w:val="00B95DF1"/>
    <w:rsid w:val="00BB3D93"/>
    <w:rsid w:val="00BD5DDA"/>
    <w:rsid w:val="00C22BEB"/>
    <w:rsid w:val="00C41A65"/>
    <w:rsid w:val="00CC7996"/>
    <w:rsid w:val="00D6113D"/>
    <w:rsid w:val="00D63B95"/>
    <w:rsid w:val="00D72957"/>
    <w:rsid w:val="00DD7345"/>
    <w:rsid w:val="00E11855"/>
    <w:rsid w:val="00E657FA"/>
    <w:rsid w:val="00E92D60"/>
    <w:rsid w:val="00ED79AE"/>
    <w:rsid w:val="00F24EA9"/>
    <w:rsid w:val="00FC4A8B"/>
    <w:rsid w:val="00FD5CBB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0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outcomeassessment.org/transparencyofevidenc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annualconference.ncahlc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id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acp.org/meetingsandevents/othermeetings/2012IPECInstitut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3826-227F-4275-A5AC-57731E33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mda41751</dc:creator>
  <cp:lastModifiedBy>AEAStudent</cp:lastModifiedBy>
  <cp:revision>2</cp:revision>
  <cp:lastPrinted>2012-02-22T21:14:00Z</cp:lastPrinted>
  <dcterms:created xsi:type="dcterms:W3CDTF">2012-02-23T14:54:00Z</dcterms:created>
  <dcterms:modified xsi:type="dcterms:W3CDTF">2012-02-23T14:54:00Z</dcterms:modified>
</cp:coreProperties>
</file>