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D3" w:rsidRPr="007B6DDE" w:rsidRDefault="00571FD3" w:rsidP="00571FD3">
      <w:pPr>
        <w:jc w:val="center"/>
      </w:pPr>
      <w:r w:rsidRPr="007B6DDE">
        <w:t>University Assessment Committee</w:t>
      </w:r>
    </w:p>
    <w:p w:rsidR="00571FD3" w:rsidRDefault="00F60C93" w:rsidP="00571FD3">
      <w:pPr>
        <w:jc w:val="center"/>
      </w:pPr>
      <w:r>
        <w:t>Minutes</w:t>
      </w:r>
    </w:p>
    <w:p w:rsidR="00A928C3" w:rsidRDefault="00A928C3" w:rsidP="00571FD3">
      <w:pPr>
        <w:jc w:val="center"/>
      </w:pPr>
      <w:r>
        <w:t>September 11, 2012</w:t>
      </w:r>
    </w:p>
    <w:p w:rsidR="00F60C93" w:rsidRDefault="00F60C93" w:rsidP="00571FD3">
      <w:pPr>
        <w:jc w:val="center"/>
      </w:pPr>
      <w:r>
        <w:t>AEA Conference Room</w:t>
      </w:r>
    </w:p>
    <w:p w:rsidR="0074705A" w:rsidRDefault="00FC54FB" w:rsidP="00FC54FB">
      <w:r>
        <w:t>Meeting began at 8:05 a.m.</w:t>
      </w:r>
      <w:r w:rsidR="00F60C93">
        <w:t xml:space="preserve"> </w:t>
      </w:r>
    </w:p>
    <w:p w:rsidR="00CC7996" w:rsidRDefault="00CC7996" w:rsidP="00AD5A94">
      <w:pPr>
        <w:pStyle w:val="ListParagraph"/>
        <w:numPr>
          <w:ilvl w:val="0"/>
          <w:numId w:val="1"/>
        </w:numPr>
      </w:pPr>
      <w:r>
        <w:t>Announcements</w:t>
      </w:r>
    </w:p>
    <w:p w:rsidR="00F60C93" w:rsidRDefault="00F60C93" w:rsidP="00AB49F6">
      <w:pPr>
        <w:pStyle w:val="ListParagraph"/>
        <w:numPr>
          <w:ilvl w:val="1"/>
          <w:numId w:val="1"/>
        </w:numPr>
      </w:pPr>
      <w:r>
        <w:t xml:space="preserve">Welcome new committee members, which includes: Craig </w:t>
      </w:r>
      <w:proofErr w:type="spellStart"/>
      <w:r>
        <w:t>Dallon</w:t>
      </w:r>
      <w:proofErr w:type="spellEnd"/>
      <w:r>
        <w:t xml:space="preserve"> (LAW), </w:t>
      </w:r>
      <w:proofErr w:type="spellStart"/>
      <w:r>
        <w:t>Gintaras</w:t>
      </w:r>
      <w:proofErr w:type="spellEnd"/>
      <w:r>
        <w:t xml:space="preserve"> </w:t>
      </w:r>
      <w:proofErr w:type="spellStart"/>
      <w:r>
        <w:t>Duda</w:t>
      </w:r>
      <w:proofErr w:type="spellEnd"/>
      <w:r>
        <w:t xml:space="preserve"> (CORE Curriculum), Lori </w:t>
      </w:r>
      <w:proofErr w:type="spellStart"/>
      <w:r>
        <w:t>Gigliotti</w:t>
      </w:r>
      <w:proofErr w:type="spellEnd"/>
      <w:r>
        <w:t xml:space="preserve"> (</w:t>
      </w:r>
      <w:proofErr w:type="spellStart"/>
      <w:r>
        <w:t>DoIT</w:t>
      </w:r>
      <w:proofErr w:type="spellEnd"/>
      <w:r>
        <w:t xml:space="preserve">), and Anne </w:t>
      </w:r>
      <w:proofErr w:type="spellStart"/>
      <w:r>
        <w:t>Schoening</w:t>
      </w:r>
      <w:proofErr w:type="spellEnd"/>
      <w:r>
        <w:t xml:space="preserve"> (SON).</w:t>
      </w:r>
    </w:p>
    <w:p w:rsidR="00546FB2" w:rsidRDefault="00234B8C" w:rsidP="00AB49F6">
      <w:pPr>
        <w:pStyle w:val="ListParagraph"/>
        <w:numPr>
          <w:ilvl w:val="1"/>
          <w:numId w:val="1"/>
        </w:numPr>
      </w:pPr>
      <w:r>
        <w:t xml:space="preserve">School of Dentistry is </w:t>
      </w:r>
      <w:r w:rsidR="00F60C93">
        <w:t>hosting its</w:t>
      </w:r>
      <w:r>
        <w:t xml:space="preserve"> accreditation visit </w:t>
      </w:r>
      <w:r w:rsidR="00F60C93">
        <w:t>S</w:t>
      </w:r>
      <w:r>
        <w:t>eptember</w:t>
      </w:r>
      <w:r w:rsidR="00F60C93">
        <w:t xml:space="preserve"> 11-13,</w:t>
      </w:r>
      <w:r>
        <w:t xml:space="preserve"> 2012.</w:t>
      </w:r>
    </w:p>
    <w:p w:rsidR="00234B8C" w:rsidRDefault="00234B8C" w:rsidP="00AB49F6">
      <w:pPr>
        <w:pStyle w:val="ListParagraph"/>
        <w:numPr>
          <w:ilvl w:val="1"/>
          <w:numId w:val="1"/>
        </w:numPr>
      </w:pPr>
      <w:r>
        <w:t xml:space="preserve">HLC Call for Proposals due September 15; </w:t>
      </w:r>
      <w:r w:rsidR="00F60C93">
        <w:t>Gail Jensen, Tracy Chapman, and Colette O’Meara-McKinney are submitting their “Gap Analysis” in Institutional Planning for Online Programs.  C</w:t>
      </w:r>
      <w:r>
        <w:t>onference dates are April 5-9, 2013.</w:t>
      </w:r>
      <w:r w:rsidR="00F60C93">
        <w:t xml:space="preserve">   </w:t>
      </w:r>
    </w:p>
    <w:p w:rsidR="00F60C93" w:rsidRDefault="00871C75" w:rsidP="00AB49F6">
      <w:pPr>
        <w:pStyle w:val="ListParagraph"/>
        <w:numPr>
          <w:ilvl w:val="1"/>
          <w:numId w:val="1"/>
        </w:numPr>
      </w:pPr>
      <w:r>
        <w:t>CAS Core Updates</w:t>
      </w:r>
      <w:r w:rsidR="00F60C93">
        <w:t xml:space="preserve">: </w:t>
      </w:r>
    </w:p>
    <w:p w:rsidR="00871C75" w:rsidRDefault="00F60C93" w:rsidP="00F60C93">
      <w:pPr>
        <w:pStyle w:val="ListParagraph"/>
        <w:numPr>
          <w:ilvl w:val="2"/>
          <w:numId w:val="1"/>
        </w:numPr>
      </w:pPr>
      <w:r>
        <w:t xml:space="preserve">A team from Creighton attended an AAC&amp;U-sponsored summer institute and actively worked to generate an assessment plan for the proposed undergraduate core curriculum.  They are currently working on adapting ACC&amp;U LEAP initiative rubrics to our university-level learning outcomes.  </w:t>
      </w:r>
    </w:p>
    <w:p w:rsidR="00F60C93" w:rsidRDefault="00F60C93" w:rsidP="00F60C93">
      <w:pPr>
        <w:pStyle w:val="ListParagraph"/>
        <w:numPr>
          <w:ilvl w:val="2"/>
          <w:numId w:val="1"/>
        </w:numPr>
      </w:pPr>
      <w:r>
        <w:t>A subgroup of the larger taskforce is developing a proposal for a common undergraduate core and hopes to have this presented to the administration during 2012-2013.</w:t>
      </w:r>
    </w:p>
    <w:p w:rsidR="00F60C93" w:rsidRDefault="00F60C93" w:rsidP="00F60C93">
      <w:pPr>
        <w:pStyle w:val="ListParagraph"/>
        <w:numPr>
          <w:ilvl w:val="2"/>
          <w:numId w:val="1"/>
        </w:numPr>
      </w:pPr>
      <w:r>
        <w:t>CAS Core discussions are now focusing on faculty-submitted proposals for frameworks of study and specific courses.</w:t>
      </w:r>
    </w:p>
    <w:p w:rsidR="00871C75" w:rsidRDefault="00871C75" w:rsidP="00AB49F6">
      <w:pPr>
        <w:pStyle w:val="ListParagraph"/>
        <w:numPr>
          <w:ilvl w:val="1"/>
          <w:numId w:val="1"/>
        </w:numPr>
      </w:pPr>
      <w:r>
        <w:t>Assessment conferences</w:t>
      </w:r>
    </w:p>
    <w:p w:rsidR="00871C75" w:rsidRDefault="00871C75" w:rsidP="00871C75">
      <w:pPr>
        <w:pStyle w:val="ListParagraph"/>
        <w:numPr>
          <w:ilvl w:val="2"/>
          <w:numId w:val="1"/>
        </w:numPr>
      </w:pPr>
      <w:r>
        <w:t xml:space="preserve">2012 Assessment Institute, October 28-30 at Indiana University-Purdue University Indianapolis.  For more information: </w:t>
      </w:r>
      <w:hyperlink r:id="rId7" w:history="1">
        <w:r w:rsidRPr="00E410CE">
          <w:rPr>
            <w:rStyle w:val="Hyperlink"/>
          </w:rPr>
          <w:t>http://planning.iupui.edu/institute</w:t>
        </w:r>
      </w:hyperlink>
      <w:r>
        <w:t xml:space="preserve"> </w:t>
      </w:r>
    </w:p>
    <w:p w:rsidR="00871C75" w:rsidRDefault="00871C75" w:rsidP="00871C75">
      <w:pPr>
        <w:pStyle w:val="ListParagraph"/>
        <w:numPr>
          <w:ilvl w:val="2"/>
          <w:numId w:val="1"/>
        </w:numPr>
      </w:pPr>
      <w:r>
        <w:t xml:space="preserve">American Association of Colleges and University’s General Education and Assessment: A Sea Change in Student Learning, February 28-March 2, 2013.  For more details: </w:t>
      </w:r>
      <w:hyperlink r:id="rId8" w:history="1">
        <w:r w:rsidRPr="00E410CE">
          <w:rPr>
            <w:rStyle w:val="Hyperlink"/>
          </w:rPr>
          <w:t>http://www.aacu.org/meetings/generaleducation/gened2013/index.cfm</w:t>
        </w:r>
      </w:hyperlink>
      <w:r>
        <w:t xml:space="preserve"> </w:t>
      </w:r>
    </w:p>
    <w:p w:rsidR="00234B8C" w:rsidRPr="00AD5A94" w:rsidRDefault="00234B8C" w:rsidP="00AB49F6">
      <w:pPr>
        <w:pStyle w:val="ListParagraph"/>
        <w:numPr>
          <w:ilvl w:val="1"/>
          <w:numId w:val="1"/>
        </w:numPr>
      </w:pPr>
      <w:r>
        <w:t>2012-2013 UAC Committee Assignments (see below):</w:t>
      </w:r>
    </w:p>
    <w:p w:rsidR="00A928C3" w:rsidRDefault="00A928C3" w:rsidP="00AB49F6"/>
    <w:p w:rsidR="003B0016" w:rsidRDefault="00AD5A94" w:rsidP="00AD5A94">
      <w:pPr>
        <w:pStyle w:val="ListParagraph"/>
        <w:numPr>
          <w:ilvl w:val="0"/>
          <w:numId w:val="1"/>
        </w:numPr>
      </w:pPr>
      <w:r>
        <w:t xml:space="preserve">Committee </w:t>
      </w:r>
      <w:r w:rsidR="00234B8C">
        <w:t>Assignments/Charges/Updates</w:t>
      </w:r>
      <w:r>
        <w:t xml:space="preserve"> (reports/discussion led by chairs)</w:t>
      </w:r>
    </w:p>
    <w:p w:rsidR="00234B8C" w:rsidRDefault="00234B8C" w:rsidP="00A928C3">
      <w:pPr>
        <w:pStyle w:val="ListParagraph"/>
        <w:numPr>
          <w:ilvl w:val="1"/>
          <w:numId w:val="1"/>
        </w:numPr>
      </w:pPr>
      <w:r>
        <w:t xml:space="preserve">Professional Development (Katie </w:t>
      </w:r>
      <w:proofErr w:type="spellStart"/>
      <w:r>
        <w:t>Huggett</w:t>
      </w:r>
      <w:proofErr w:type="spellEnd"/>
      <w:r>
        <w:t xml:space="preserve">, Chair) committee includes: Michele King; Chad McBride; Jim </w:t>
      </w:r>
      <w:proofErr w:type="spellStart"/>
      <w:r>
        <w:t>Bothmer</w:t>
      </w:r>
      <w:proofErr w:type="spellEnd"/>
      <w:r>
        <w:t xml:space="preserve">; Susan </w:t>
      </w:r>
      <w:proofErr w:type="spellStart"/>
      <w:r>
        <w:t>Naatz</w:t>
      </w:r>
      <w:proofErr w:type="spellEnd"/>
      <w:r>
        <w:t xml:space="preserve">; </w:t>
      </w:r>
      <w:proofErr w:type="spellStart"/>
      <w:r>
        <w:t>Gintaras</w:t>
      </w:r>
      <w:proofErr w:type="spellEnd"/>
      <w:r>
        <w:t xml:space="preserve"> </w:t>
      </w:r>
      <w:proofErr w:type="spellStart"/>
      <w:r>
        <w:t>Duda</w:t>
      </w:r>
      <w:proofErr w:type="spellEnd"/>
      <w:r>
        <w:t xml:space="preserve">; and Anne </w:t>
      </w:r>
      <w:proofErr w:type="spellStart"/>
      <w:r>
        <w:t>Schoening</w:t>
      </w:r>
      <w:proofErr w:type="spellEnd"/>
      <w:r>
        <w:t>.</w:t>
      </w:r>
    </w:p>
    <w:p w:rsidR="00871C75" w:rsidRDefault="00871C75" w:rsidP="00871C75">
      <w:pPr>
        <w:pStyle w:val="ListParagraph"/>
        <w:numPr>
          <w:ilvl w:val="2"/>
          <w:numId w:val="1"/>
        </w:numPr>
      </w:pPr>
      <w:r>
        <w:t>Academic Assessment Workshop (1/2 day sessions) scheduled for October 29, 2012 and March 25, 2013.  Additional 90 minute sessions will be scheduled for both fall and spring, as needed.</w:t>
      </w:r>
      <w:r w:rsidR="001F4CD2">
        <w:t xml:space="preserve">  Presenters at the October session will include: </w:t>
      </w:r>
      <w:proofErr w:type="spellStart"/>
      <w:r w:rsidR="001F4CD2">
        <w:t>Gintaras</w:t>
      </w:r>
      <w:proofErr w:type="spellEnd"/>
      <w:r w:rsidR="001F4CD2">
        <w:t xml:space="preserve"> </w:t>
      </w:r>
      <w:proofErr w:type="spellStart"/>
      <w:r w:rsidR="001F4CD2">
        <w:t>Duda</w:t>
      </w:r>
      <w:proofErr w:type="spellEnd"/>
      <w:r w:rsidR="001F4CD2">
        <w:t xml:space="preserve"> (and Tess Edwards) and Chad McBride.</w:t>
      </w:r>
    </w:p>
    <w:p w:rsidR="00871C75" w:rsidRPr="00871C75" w:rsidRDefault="00871C75" w:rsidP="00871C75">
      <w:pPr>
        <w:pStyle w:val="ListParagraph"/>
        <w:numPr>
          <w:ilvl w:val="2"/>
          <w:numId w:val="1"/>
        </w:numPr>
      </w:pPr>
      <w:r w:rsidRPr="00871C75">
        <w:rPr>
          <w:rFonts w:eastAsia="Calibri"/>
        </w:rPr>
        <w:t xml:space="preserve">The </w:t>
      </w:r>
      <w:r>
        <w:rPr>
          <w:rFonts w:eastAsia="Calibri"/>
        </w:rPr>
        <w:t>program,</w:t>
      </w:r>
      <w:r w:rsidRPr="00871C75">
        <w:rPr>
          <w:rFonts w:eastAsia="Calibri"/>
        </w:rPr>
        <w:t xml:space="preserve"> scheduled </w:t>
      </w:r>
      <w:r>
        <w:rPr>
          <w:rFonts w:eastAsia="Calibri"/>
        </w:rPr>
        <w:t>for</w:t>
      </w:r>
      <w:r w:rsidRPr="00871C75">
        <w:rPr>
          <w:rFonts w:eastAsia="Calibri"/>
        </w:rPr>
        <w:t xml:space="preserve"> October 29, 2012, has been reviewed and approved for category 1, nurses, and pharmacy credits.  This program was also submitted for dentist continuing education and it was declined for credit.</w:t>
      </w:r>
      <w:r>
        <w:rPr>
          <w:rFonts w:eastAsia="Calibri"/>
        </w:rPr>
        <w:t xml:space="preserve">  See Appendix A for specific credits and approved language.</w:t>
      </w:r>
    </w:p>
    <w:p w:rsidR="00AD5A94" w:rsidRDefault="00AD5A94" w:rsidP="00AD5A94">
      <w:pPr>
        <w:pStyle w:val="ListParagraph"/>
        <w:ind w:left="1080"/>
      </w:pPr>
    </w:p>
    <w:p w:rsidR="00850AF1" w:rsidRDefault="00234B8C" w:rsidP="00850AF1">
      <w:pPr>
        <w:pStyle w:val="ListParagraph"/>
        <w:numPr>
          <w:ilvl w:val="1"/>
          <w:numId w:val="1"/>
        </w:numPr>
      </w:pPr>
      <w:r>
        <w:t xml:space="preserve">Peer Review (Mark Turner, Chair) committee includes: Eileen Burke-Sullivan; Pat Kelsey/Tom </w:t>
      </w:r>
      <w:proofErr w:type="spellStart"/>
      <w:r>
        <w:t>Meng</w:t>
      </w:r>
      <w:proofErr w:type="spellEnd"/>
      <w:proofErr w:type="gramStart"/>
      <w:r>
        <w:t>;</w:t>
      </w:r>
      <w:proofErr w:type="gramEnd"/>
      <w:r>
        <w:t xml:space="preserve"> and Craig </w:t>
      </w:r>
      <w:proofErr w:type="spellStart"/>
      <w:r>
        <w:t>Dallon</w:t>
      </w:r>
      <w:proofErr w:type="spellEnd"/>
      <w:r>
        <w:t>.</w:t>
      </w:r>
    </w:p>
    <w:p w:rsidR="00850AF1" w:rsidRDefault="001F4CD2" w:rsidP="00850AF1">
      <w:pPr>
        <w:pStyle w:val="ListParagraph"/>
        <w:numPr>
          <w:ilvl w:val="2"/>
          <w:numId w:val="1"/>
        </w:numPr>
      </w:pPr>
      <w:r>
        <w:t>Activities for this year will include the review of assessment reports, the potential need for a Peer Review Policy, and/or closer examination of a process by which peer review can be introduced and utilized to help the campus improve its teaching and student learning.</w:t>
      </w:r>
    </w:p>
    <w:p w:rsidR="00234B8C" w:rsidRDefault="00234B8C" w:rsidP="00234B8C">
      <w:pPr>
        <w:pStyle w:val="ListParagraph"/>
        <w:numPr>
          <w:ilvl w:val="1"/>
          <w:numId w:val="1"/>
        </w:numPr>
      </w:pPr>
      <w:r>
        <w:t xml:space="preserve">Assessment Resource Integration (Brian </w:t>
      </w:r>
      <w:proofErr w:type="spellStart"/>
      <w:r>
        <w:t>Kokensparger</w:t>
      </w:r>
      <w:proofErr w:type="spellEnd"/>
      <w:r>
        <w:t xml:space="preserve">, Chair) committee includes: Lori </w:t>
      </w:r>
      <w:proofErr w:type="spellStart"/>
      <w:r>
        <w:t>Gigliotti</w:t>
      </w:r>
      <w:proofErr w:type="spellEnd"/>
      <w:r>
        <w:t>; Teresa Cochran; Jim Knudsen</w:t>
      </w:r>
      <w:proofErr w:type="gramStart"/>
      <w:r>
        <w:t>;</w:t>
      </w:r>
      <w:proofErr w:type="gramEnd"/>
      <w:r>
        <w:t xml:space="preserve"> and (ex officio) Mike Pieper.</w:t>
      </w:r>
    </w:p>
    <w:p w:rsidR="00234B8C" w:rsidRDefault="001F4CD2" w:rsidP="00234B8C">
      <w:pPr>
        <w:pStyle w:val="ListParagraph"/>
        <w:numPr>
          <w:ilvl w:val="2"/>
          <w:numId w:val="1"/>
        </w:numPr>
      </w:pPr>
      <w:r>
        <w:t xml:space="preserve">This committee has a number of activities planned, to include: facilitation of the integration of assessment resources into faculty’s day-to-day activities; development of materials to compliment the BlueLine2 LMS (e.g., Best practices, course-level assessment, professional development on online training tools); and the integration of BlueLine2 with </w:t>
      </w:r>
      <w:proofErr w:type="spellStart"/>
      <w:r>
        <w:t>TaskStream</w:t>
      </w:r>
      <w:proofErr w:type="spellEnd"/>
      <w:r>
        <w:t xml:space="preserve"> (the campus assessment accountability tool).</w:t>
      </w:r>
    </w:p>
    <w:p w:rsidR="00234B8C" w:rsidRDefault="00234B8C" w:rsidP="00234B8C">
      <w:pPr>
        <w:pStyle w:val="ListParagraph"/>
        <w:numPr>
          <w:ilvl w:val="1"/>
          <w:numId w:val="1"/>
        </w:numPr>
      </w:pPr>
      <w:r>
        <w:t xml:space="preserve">Academic Quality and Policies (Gail Jensen, Chair) committee includes: Brenda </w:t>
      </w:r>
      <w:proofErr w:type="spellStart"/>
      <w:r>
        <w:t>Coppard</w:t>
      </w:r>
      <w:proofErr w:type="spellEnd"/>
      <w:r>
        <w:t>; Tracy Chapman</w:t>
      </w:r>
      <w:proofErr w:type="gramStart"/>
      <w:r>
        <w:t>;</w:t>
      </w:r>
      <w:proofErr w:type="gramEnd"/>
      <w:r>
        <w:t xml:space="preserve"> and Rich Rossi.</w:t>
      </w:r>
    </w:p>
    <w:p w:rsidR="001F4CD2" w:rsidRDefault="001F4CD2" w:rsidP="001F4CD2">
      <w:pPr>
        <w:pStyle w:val="ListParagraph"/>
        <w:numPr>
          <w:ilvl w:val="2"/>
          <w:numId w:val="1"/>
        </w:numPr>
      </w:pPr>
      <w:r>
        <w:t xml:space="preserve">The </w:t>
      </w:r>
      <w:r w:rsidR="00736374">
        <w:t>Academic Program Review and New Program Review policies, developed earlier in 2012, are awaiting final discussion and approval at the Faculty/Academic Councils (Note: should be discussed at the September 2012 meeting).</w:t>
      </w:r>
    </w:p>
    <w:p w:rsidR="00234B8C" w:rsidRDefault="00736374" w:rsidP="00234B8C">
      <w:pPr>
        <w:pStyle w:val="ListParagraph"/>
        <w:numPr>
          <w:ilvl w:val="2"/>
          <w:numId w:val="1"/>
        </w:numPr>
      </w:pPr>
      <w:r>
        <w:t>Other policies in development or recently updated include the university’s credit hour and distance education policies.</w:t>
      </w:r>
    </w:p>
    <w:p w:rsidR="00850AF1" w:rsidRDefault="00234B8C" w:rsidP="00A928C3">
      <w:pPr>
        <w:pStyle w:val="ListParagraph"/>
        <w:numPr>
          <w:ilvl w:val="1"/>
          <w:numId w:val="1"/>
        </w:numPr>
      </w:pPr>
      <w:r>
        <w:t xml:space="preserve">Co-curricular assessment liaison: Stephanie </w:t>
      </w:r>
      <w:proofErr w:type="spellStart"/>
      <w:r>
        <w:t>Wernig</w:t>
      </w:r>
      <w:proofErr w:type="spellEnd"/>
      <w:r>
        <w:t>.</w:t>
      </w:r>
      <w:r w:rsidR="00736374">
        <w:t xml:space="preserve">  As the co-curricular units will begin the process of annual reporting on university-level student learning outcomes, Stephanie will continue to serve as a resource/mentor to provide one-on-one assistance to our “pilot” programs.</w:t>
      </w:r>
    </w:p>
    <w:p w:rsidR="00AD5A94" w:rsidRDefault="00AD5A94" w:rsidP="00AD5A94"/>
    <w:p w:rsidR="003B0016" w:rsidRDefault="00850AF1" w:rsidP="00871C75">
      <w:pPr>
        <w:pStyle w:val="ListParagraph"/>
        <w:numPr>
          <w:ilvl w:val="0"/>
          <w:numId w:val="1"/>
        </w:numPr>
      </w:pPr>
      <w:r>
        <w:t>Other Reports/Updates/Works-in-Progress</w:t>
      </w:r>
    </w:p>
    <w:p w:rsidR="00956EB5" w:rsidRDefault="00A928C3" w:rsidP="00850AF1">
      <w:pPr>
        <w:pStyle w:val="ListParagraph"/>
        <w:numPr>
          <w:ilvl w:val="1"/>
          <w:numId w:val="1"/>
        </w:numPr>
      </w:pPr>
      <w:r>
        <w:t>HLC Updates</w:t>
      </w:r>
      <w:r w:rsidR="00871C75">
        <w:t xml:space="preserve"> (Gail Jensen, Mary Ann Danielson, and </w:t>
      </w:r>
      <w:r w:rsidR="00736374">
        <w:t>Tracy Chapman</w:t>
      </w:r>
      <w:r w:rsidR="00871C75">
        <w:t>)</w:t>
      </w:r>
    </w:p>
    <w:p w:rsidR="00871C75" w:rsidRDefault="00871C75" w:rsidP="00871C75">
      <w:pPr>
        <w:pStyle w:val="ListParagraph"/>
        <w:numPr>
          <w:ilvl w:val="2"/>
          <w:numId w:val="1"/>
        </w:numPr>
      </w:pPr>
      <w:r>
        <w:t>Open Pathway</w:t>
      </w:r>
      <w:r w:rsidR="00736374">
        <w:t xml:space="preserve">: Creighton was invited to transition to the Open Pathway, which we accepted.  </w:t>
      </w:r>
    </w:p>
    <w:p w:rsidR="00871C75" w:rsidRDefault="00871C75" w:rsidP="00871C75">
      <w:pPr>
        <w:pStyle w:val="ListParagraph"/>
        <w:numPr>
          <w:ilvl w:val="2"/>
          <w:numId w:val="1"/>
        </w:numPr>
      </w:pPr>
      <w:r>
        <w:t>Quality Initiative</w:t>
      </w:r>
      <w:r w:rsidR="00736374">
        <w:t xml:space="preserve">: As part of our Open Pathway option, </w:t>
      </w:r>
      <w:r w:rsidR="007945E8">
        <w:t xml:space="preserve">Creighton will be developing a Quality Initiative.  The HLC Taskforce has begun drafting a proposal </w:t>
      </w:r>
      <w:r w:rsidR="00FC54FB">
        <w:t xml:space="preserve">for review; once completed, it will be shared with university administrators and UAC. </w:t>
      </w:r>
    </w:p>
    <w:p w:rsidR="00871C75" w:rsidRDefault="00FC54FB" w:rsidP="00871C75">
      <w:pPr>
        <w:pStyle w:val="ListParagraph"/>
        <w:numPr>
          <w:ilvl w:val="2"/>
          <w:numId w:val="1"/>
        </w:numPr>
      </w:pPr>
      <w:r>
        <w:t>Credit Hour Policy is under development.</w:t>
      </w:r>
    </w:p>
    <w:p w:rsidR="00871C75" w:rsidRDefault="00871C75" w:rsidP="00871C75">
      <w:pPr>
        <w:pStyle w:val="ListParagraph"/>
        <w:numPr>
          <w:ilvl w:val="2"/>
          <w:numId w:val="1"/>
        </w:numPr>
      </w:pPr>
      <w:r>
        <w:t>Quality in Dista</w:t>
      </w:r>
      <w:r w:rsidR="00FC54FB">
        <w:t>nce Education Policy was updated this summer; check for new language in the university policies.</w:t>
      </w:r>
    </w:p>
    <w:p w:rsidR="00FC54FB" w:rsidRDefault="00FC54FB" w:rsidP="00871C75">
      <w:pPr>
        <w:pStyle w:val="ListParagraph"/>
        <w:numPr>
          <w:ilvl w:val="2"/>
          <w:numId w:val="1"/>
        </w:numPr>
      </w:pPr>
      <w:r>
        <w:t>COOL is beginning an audit of online courses, to examine issues of parity.</w:t>
      </w:r>
    </w:p>
    <w:p w:rsidR="00850AF1" w:rsidRDefault="00850AF1" w:rsidP="00850AF1">
      <w:pPr>
        <w:pStyle w:val="ListParagraph"/>
        <w:numPr>
          <w:ilvl w:val="1"/>
          <w:numId w:val="1"/>
        </w:numPr>
      </w:pPr>
      <w:proofErr w:type="spellStart"/>
      <w:r>
        <w:t>TaskStream</w:t>
      </w:r>
      <w:proofErr w:type="spellEnd"/>
      <w:r>
        <w:t xml:space="preserve"> Implementation </w:t>
      </w:r>
      <w:r w:rsidR="00956EB5">
        <w:t>Team Updates</w:t>
      </w:r>
      <w:r>
        <w:t xml:space="preserve"> (Mary Ann Danielson): </w:t>
      </w:r>
      <w:r w:rsidR="00956EB5">
        <w:t xml:space="preserve"> </w:t>
      </w:r>
    </w:p>
    <w:p w:rsidR="00FC54FB" w:rsidRDefault="00FC54FB" w:rsidP="00FC54FB">
      <w:pPr>
        <w:pStyle w:val="ListParagraph"/>
        <w:numPr>
          <w:ilvl w:val="2"/>
          <w:numId w:val="1"/>
        </w:numPr>
      </w:pPr>
      <w:r>
        <w:t>The campus implementation team met 10 times over the summer and has built the assessment framework for both program and university-level assessments.</w:t>
      </w:r>
    </w:p>
    <w:p w:rsidR="00FC54FB" w:rsidRDefault="00FC54FB" w:rsidP="00FC54FB">
      <w:pPr>
        <w:pStyle w:val="ListParagraph"/>
        <w:numPr>
          <w:ilvl w:val="2"/>
          <w:numId w:val="1"/>
        </w:numPr>
      </w:pPr>
      <w:r>
        <w:t>Programs are now beginning to populate their respective sites; a more complete view of the site will be shared during Fall 2012.</w:t>
      </w:r>
    </w:p>
    <w:p w:rsidR="00FC54FB" w:rsidRDefault="00FC54FB" w:rsidP="00FC54FB">
      <w:pPr>
        <w:pStyle w:val="ListParagraph"/>
        <w:numPr>
          <w:ilvl w:val="2"/>
          <w:numId w:val="1"/>
        </w:numPr>
      </w:pPr>
      <w:r>
        <w:t>Additional university-related materials (e.g., policy and previous years’ reports) are being pre-loaded to the system, as are all identified specialized accreditations.</w:t>
      </w:r>
    </w:p>
    <w:p w:rsidR="00FC54FB" w:rsidRDefault="00FC54FB" w:rsidP="00FC54FB">
      <w:pPr>
        <w:pStyle w:val="ListParagraph"/>
        <w:numPr>
          <w:ilvl w:val="2"/>
          <w:numId w:val="1"/>
        </w:numPr>
      </w:pPr>
      <w:r>
        <w:t>This system will allow us to build rubrics for purposes of peer review (an option for the Peer Review Committee).</w:t>
      </w:r>
    </w:p>
    <w:p w:rsidR="00871C75" w:rsidRDefault="00871C75" w:rsidP="00850AF1">
      <w:pPr>
        <w:pStyle w:val="ListParagraph"/>
        <w:numPr>
          <w:ilvl w:val="1"/>
          <w:numId w:val="1"/>
        </w:numPr>
      </w:pPr>
      <w:r>
        <w:t>Annual Assessment Reporting will return to fall cycle with peer review for spring semester.  Draft of this year’s letter (for 2011-2012 assessment reports) will be shared at October 9 meeting.</w:t>
      </w:r>
    </w:p>
    <w:p w:rsidR="00DE7E60" w:rsidRDefault="00DE7E60" w:rsidP="00DE7E60"/>
    <w:p w:rsidR="00DE7E60" w:rsidRDefault="00DE7E60" w:rsidP="00DE7E60">
      <w:pPr>
        <w:pStyle w:val="ListParagraph"/>
        <w:numPr>
          <w:ilvl w:val="0"/>
          <w:numId w:val="1"/>
        </w:numPr>
      </w:pPr>
      <w:r>
        <w:t>Committees to meet (as time permits).</w:t>
      </w:r>
    </w:p>
    <w:p w:rsidR="00FC54FB" w:rsidRDefault="00FC54FB" w:rsidP="00FC54FB">
      <w:r>
        <w:t>Meeting adjourned at 9:15 a.m.</w:t>
      </w:r>
    </w:p>
    <w:p w:rsidR="00234B8C" w:rsidRDefault="00234B8C" w:rsidP="007377DA"/>
    <w:p w:rsidR="00FC54FB" w:rsidRDefault="00FC54FB" w:rsidP="007377DA"/>
    <w:p w:rsidR="00234B8C" w:rsidRDefault="00234B8C" w:rsidP="007377DA">
      <w:r>
        <w:t>2012-2013 Schedule of UAC Meetings (8:00-9:15 a.m., Brandeis 112, unless otherwise noted)</w:t>
      </w:r>
    </w:p>
    <w:p w:rsidR="00234B8C" w:rsidRDefault="00234B8C" w:rsidP="007377DA">
      <w:r>
        <w:t>October 9</w:t>
      </w:r>
      <w:r>
        <w:tab/>
      </w:r>
      <w:r w:rsidR="00871C75">
        <w:tab/>
        <w:t>Draft of annual assessment letter discussed.</w:t>
      </w:r>
      <w:r>
        <w:tab/>
      </w:r>
      <w:r>
        <w:tab/>
      </w:r>
      <w:r>
        <w:tab/>
      </w:r>
      <w:r>
        <w:tab/>
      </w:r>
    </w:p>
    <w:p w:rsidR="00234B8C" w:rsidRDefault="00234B8C" w:rsidP="007377DA">
      <w:r>
        <w:t>November 13</w:t>
      </w:r>
      <w:r>
        <w:tab/>
      </w:r>
      <w:r>
        <w:tab/>
      </w:r>
      <w:r>
        <w:tab/>
      </w:r>
      <w:r>
        <w:tab/>
      </w:r>
      <w:r>
        <w:tab/>
      </w:r>
    </w:p>
    <w:p w:rsidR="00234B8C" w:rsidRDefault="00234B8C" w:rsidP="007377DA">
      <w:r>
        <w:t>December 11</w:t>
      </w:r>
      <w:r>
        <w:tab/>
      </w:r>
      <w:r>
        <w:tab/>
      </w:r>
      <w:r>
        <w:tab/>
      </w:r>
      <w:r>
        <w:tab/>
      </w:r>
      <w:r>
        <w:tab/>
      </w:r>
    </w:p>
    <w:p w:rsidR="00234B8C" w:rsidRDefault="00234B8C" w:rsidP="00234B8C">
      <w:r>
        <w:t>January 15</w:t>
      </w:r>
    </w:p>
    <w:p w:rsidR="00234B8C" w:rsidRDefault="00234B8C" w:rsidP="00234B8C">
      <w:r>
        <w:t>February 19</w:t>
      </w:r>
    </w:p>
    <w:p w:rsidR="00234B8C" w:rsidRDefault="00234B8C" w:rsidP="00234B8C">
      <w:r>
        <w:t>March 19</w:t>
      </w:r>
    </w:p>
    <w:p w:rsidR="00234B8C" w:rsidRDefault="00234B8C" w:rsidP="00234B8C">
      <w:r>
        <w:t>April 16</w:t>
      </w:r>
    </w:p>
    <w:p w:rsidR="00234B8C" w:rsidRDefault="00234B8C" w:rsidP="00234B8C">
      <w:r>
        <w:t>May 7 (if needed)</w:t>
      </w:r>
    </w:p>
    <w:p w:rsidR="00871C75" w:rsidRDefault="00871C75" w:rsidP="00A928C3">
      <w:pPr>
        <w:rPr>
          <w:b/>
        </w:rPr>
      </w:pPr>
    </w:p>
    <w:p w:rsidR="00871C75" w:rsidRDefault="00871C75" w:rsidP="00A928C3">
      <w:pPr>
        <w:rPr>
          <w:b/>
        </w:rPr>
      </w:pPr>
      <w:r>
        <w:rPr>
          <w:b/>
        </w:rPr>
        <w:t>Appendix A:  Continuing Education Credits approved for October 29 Assessment Workshop</w:t>
      </w:r>
    </w:p>
    <w:p w:rsidR="00871C75" w:rsidRPr="00871C75" w:rsidRDefault="00871C75" w:rsidP="00871C75">
      <w:pPr>
        <w:widowControl w:val="0"/>
        <w:autoSpaceDE w:val="0"/>
        <w:autoSpaceDN w:val="0"/>
        <w:adjustRightInd w:val="0"/>
        <w:rPr>
          <w:rFonts w:eastAsia="Calibri"/>
        </w:rPr>
      </w:pPr>
      <w:r w:rsidRPr="00871C75">
        <w:rPr>
          <w:rFonts w:eastAsia="Calibri"/>
          <w:b/>
          <w:bCs/>
        </w:rPr>
        <w:t>Accreditation Statement:</w:t>
      </w:r>
    </w:p>
    <w:p w:rsidR="00871C75" w:rsidRPr="00871C75" w:rsidRDefault="00871C75" w:rsidP="00871C75">
      <w:pPr>
        <w:widowControl w:val="0"/>
        <w:autoSpaceDE w:val="0"/>
        <w:autoSpaceDN w:val="0"/>
        <w:adjustRightInd w:val="0"/>
        <w:rPr>
          <w:rFonts w:eastAsia="Calibri"/>
        </w:rPr>
      </w:pPr>
      <w:r w:rsidRPr="00871C75">
        <w:rPr>
          <w:rFonts w:eastAsia="Calibri"/>
        </w:rPr>
        <w:t xml:space="preserve">In support of improving patient </w:t>
      </w:r>
      <w:proofErr w:type="gramStart"/>
      <w:r w:rsidRPr="00871C75">
        <w:rPr>
          <w:rFonts w:eastAsia="Calibri"/>
        </w:rPr>
        <w:t>care,</w:t>
      </w:r>
      <w:proofErr w:type="gramEnd"/>
      <w:r w:rsidRPr="00871C75">
        <w:rPr>
          <w:rFonts w:eastAsia="Calibri"/>
        </w:rPr>
        <w:t xml:space="preserve"> Creighton University Health Sciences Continuing Education is accredited by the American Nurses Credentialing Center (ANCC), the Accreditation Council for Pharmacy Education (ACPE), and the Accreditation Council for Continuing Medical Education (ACCME) to provide continuing education for the healthcare team.</w:t>
      </w:r>
    </w:p>
    <w:p w:rsidR="00871C75" w:rsidRPr="00871C75" w:rsidRDefault="00871C75" w:rsidP="00871C75">
      <w:pPr>
        <w:widowControl w:val="0"/>
        <w:autoSpaceDE w:val="0"/>
        <w:autoSpaceDN w:val="0"/>
        <w:adjustRightInd w:val="0"/>
        <w:rPr>
          <w:rFonts w:eastAsia="Calibri"/>
        </w:rPr>
      </w:pPr>
      <w:r w:rsidRPr="00871C75">
        <w:rPr>
          <w:rFonts w:eastAsia="Calibri"/>
          <w:b/>
          <w:bCs/>
        </w:rPr>
        <w:t> </w:t>
      </w:r>
    </w:p>
    <w:p w:rsidR="00871C75" w:rsidRPr="00871C75" w:rsidRDefault="00871C75" w:rsidP="00871C75">
      <w:pPr>
        <w:widowControl w:val="0"/>
        <w:autoSpaceDE w:val="0"/>
        <w:autoSpaceDN w:val="0"/>
        <w:adjustRightInd w:val="0"/>
        <w:rPr>
          <w:rFonts w:eastAsia="Calibri"/>
        </w:rPr>
      </w:pPr>
      <w:r w:rsidRPr="00871C75">
        <w:rPr>
          <w:rFonts w:eastAsia="Calibri"/>
          <w:b/>
          <w:bCs/>
        </w:rPr>
        <w:t>Designation Statements:</w:t>
      </w:r>
    </w:p>
    <w:p w:rsidR="00871C75" w:rsidRPr="00871C75" w:rsidRDefault="00871C75" w:rsidP="00871C75">
      <w:pPr>
        <w:widowControl w:val="0"/>
        <w:autoSpaceDE w:val="0"/>
        <w:autoSpaceDN w:val="0"/>
        <w:adjustRightInd w:val="0"/>
        <w:rPr>
          <w:rFonts w:eastAsia="Calibri"/>
        </w:rPr>
      </w:pPr>
      <w:r w:rsidRPr="00871C75">
        <w:rPr>
          <w:rFonts w:eastAsia="Calibri"/>
        </w:rPr>
        <w:t xml:space="preserve">The Creighton University School of Medicine designates this live activity for a maximum of 3 AMA PRA Category 1 Credit(s) </w:t>
      </w:r>
      <w:r w:rsidRPr="00871C75">
        <w:rPr>
          <w:rFonts w:eastAsia="Calibri"/>
          <w:vertAlign w:val="superscript"/>
        </w:rPr>
        <w:t>TM</w:t>
      </w:r>
      <w:r w:rsidRPr="00871C75">
        <w:rPr>
          <w:rFonts w:eastAsia="Calibri"/>
        </w:rPr>
        <w:t>.  Physicians should claim only credit commensurate with the extent of their participation in this activity.</w:t>
      </w:r>
    </w:p>
    <w:p w:rsidR="00871C75" w:rsidRPr="00871C75" w:rsidRDefault="00871C75" w:rsidP="00871C75">
      <w:pPr>
        <w:widowControl w:val="0"/>
        <w:autoSpaceDE w:val="0"/>
        <w:autoSpaceDN w:val="0"/>
        <w:adjustRightInd w:val="0"/>
        <w:rPr>
          <w:rFonts w:eastAsia="Calibri"/>
        </w:rPr>
      </w:pPr>
      <w:r w:rsidRPr="00871C75">
        <w:rPr>
          <w:rFonts w:eastAsia="Calibri"/>
        </w:rPr>
        <w:t> </w:t>
      </w:r>
    </w:p>
    <w:p w:rsidR="00871C75" w:rsidRPr="00871C75" w:rsidRDefault="00871C75" w:rsidP="00871C75">
      <w:pPr>
        <w:widowControl w:val="0"/>
        <w:autoSpaceDE w:val="0"/>
        <w:autoSpaceDN w:val="0"/>
        <w:adjustRightInd w:val="0"/>
        <w:rPr>
          <w:rFonts w:eastAsia="Calibri"/>
        </w:rPr>
      </w:pPr>
      <w:r w:rsidRPr="00871C75">
        <w:rPr>
          <w:rFonts w:eastAsia="Calibri"/>
        </w:rPr>
        <w:t>AAPA accepts AMA category 1 credit for the PRA from organizations accredited by ACCME.</w:t>
      </w:r>
    </w:p>
    <w:p w:rsidR="00871C75" w:rsidRPr="00871C75" w:rsidRDefault="00871C75" w:rsidP="00871C75">
      <w:pPr>
        <w:widowControl w:val="0"/>
        <w:autoSpaceDE w:val="0"/>
        <w:autoSpaceDN w:val="0"/>
        <w:adjustRightInd w:val="0"/>
        <w:rPr>
          <w:rFonts w:eastAsia="Calibri"/>
        </w:rPr>
      </w:pPr>
      <w:r w:rsidRPr="00871C75">
        <w:rPr>
          <w:rFonts w:eastAsia="Calibri"/>
        </w:rPr>
        <w:t> </w:t>
      </w:r>
    </w:p>
    <w:p w:rsidR="00871C75" w:rsidRPr="00871C75" w:rsidRDefault="00871C75" w:rsidP="00871C75">
      <w:pPr>
        <w:widowControl w:val="0"/>
        <w:autoSpaceDE w:val="0"/>
        <w:autoSpaceDN w:val="0"/>
        <w:adjustRightInd w:val="0"/>
        <w:rPr>
          <w:rFonts w:eastAsia="Calibri"/>
        </w:rPr>
      </w:pPr>
      <w:r w:rsidRPr="00871C75">
        <w:rPr>
          <w:rFonts w:eastAsia="Calibri"/>
        </w:rPr>
        <w:t>The Creighton University Health Sciences Continuing Education designates this activity for 3.0 contact hours for nurses.  Nurses should claim only credit commensurate with the extent of their participation in this activity.</w:t>
      </w:r>
    </w:p>
    <w:p w:rsidR="00871C75" w:rsidRPr="00871C75" w:rsidRDefault="00871C75" w:rsidP="00871C75">
      <w:pPr>
        <w:widowControl w:val="0"/>
        <w:autoSpaceDE w:val="0"/>
        <w:autoSpaceDN w:val="0"/>
        <w:adjustRightInd w:val="0"/>
        <w:rPr>
          <w:rFonts w:eastAsia="Calibri"/>
        </w:rPr>
      </w:pPr>
      <w:r w:rsidRPr="00871C75">
        <w:rPr>
          <w:rFonts w:eastAsia="Calibri"/>
        </w:rPr>
        <w:t> </w:t>
      </w:r>
    </w:p>
    <w:p w:rsidR="00871C75" w:rsidRPr="00A928C3" w:rsidRDefault="00871C75" w:rsidP="00871C75">
      <w:pPr>
        <w:rPr>
          <w:b/>
        </w:rPr>
      </w:pPr>
      <w:proofErr w:type="gramStart"/>
      <w:r w:rsidRPr="00871C75">
        <w:rPr>
          <w:rFonts w:eastAsia="Calibri"/>
        </w:rPr>
        <w:t>The Academic Assessment Workshop-Part 1 is sponsored by Creighton University Health Sciences Continuing Education (HSCE)</w:t>
      </w:r>
      <w:proofErr w:type="gramEnd"/>
      <w:r w:rsidRPr="00871C75">
        <w:rPr>
          <w:rFonts w:eastAsia="Calibri"/>
        </w:rPr>
        <w:t xml:space="preserve">.  </w:t>
      </w:r>
      <w:proofErr w:type="gramStart"/>
      <w:r w:rsidRPr="00871C75">
        <w:rPr>
          <w:rFonts w:eastAsia="Calibri"/>
        </w:rPr>
        <w:t>HSCE is accredited by the Accreditation Council for Pharmacy Education (ACPE) as a provider of continuing pharmacy education</w:t>
      </w:r>
      <w:proofErr w:type="gramEnd"/>
      <w:r w:rsidRPr="00871C75">
        <w:rPr>
          <w:rFonts w:eastAsia="Calibri"/>
        </w:rPr>
        <w:t>.  This activity is assigned Universal Activity (UAN) # 0839-0000-12-021-L04-P and is accredited for 3.0 hours for attendance of all CE sessions on October 29, 2012.  The Acade</w:t>
      </w:r>
      <w:r>
        <w:rPr>
          <w:rFonts w:eastAsia="Calibri"/>
        </w:rPr>
        <w:t xml:space="preserve">mic Assessment Workshop-Part 1 </w:t>
      </w:r>
      <w:r w:rsidRPr="00871C75">
        <w:rPr>
          <w:rFonts w:eastAsia="Calibri"/>
        </w:rPr>
        <w:t>is a knowledge-based CE activity</w:t>
      </w:r>
      <w:r>
        <w:rPr>
          <w:rFonts w:ascii="Footlight MT Light" w:eastAsia="Calibri" w:hAnsi="Footlight MT Light" w:cs="Footlight MT Light"/>
          <w:sz w:val="32"/>
          <w:szCs w:val="32"/>
        </w:rPr>
        <w:t>.</w:t>
      </w:r>
    </w:p>
    <w:sectPr w:rsidR="00871C75" w:rsidRPr="00A928C3" w:rsidSect="002744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EDD"/>
    <w:multiLevelType w:val="hybridMultilevel"/>
    <w:tmpl w:val="8436A44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711D8"/>
    <w:multiLevelType w:val="hybridMultilevel"/>
    <w:tmpl w:val="2644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233C01"/>
    <w:multiLevelType w:val="hybridMultilevel"/>
    <w:tmpl w:val="874E6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C86F11"/>
    <w:multiLevelType w:val="hybridMultilevel"/>
    <w:tmpl w:val="65DC2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03E1526"/>
    <w:multiLevelType w:val="hybridMultilevel"/>
    <w:tmpl w:val="70AE2D94"/>
    <w:lvl w:ilvl="0" w:tplc="B08A26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015E3"/>
    <w:multiLevelType w:val="hybridMultilevel"/>
    <w:tmpl w:val="A31E50DA"/>
    <w:lvl w:ilvl="0" w:tplc="55D400C6">
      <w:start w:val="1"/>
      <w:numFmt w:val="upperLetter"/>
      <w:lvlText w:val="%1."/>
      <w:lvlJc w:val="left"/>
      <w:pPr>
        <w:ind w:left="1440" w:hanging="360"/>
      </w:pPr>
      <w:rPr>
        <w:rFonts w:hint="default"/>
        <w:i w:val="0"/>
      </w:rPr>
    </w:lvl>
    <w:lvl w:ilvl="1" w:tplc="04090019">
      <w:start w:val="1"/>
      <w:numFmt w:val="lowerLetter"/>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C9357C"/>
    <w:multiLevelType w:val="hybridMultilevel"/>
    <w:tmpl w:val="300A58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8733D"/>
    <w:multiLevelType w:val="hybridMultilevel"/>
    <w:tmpl w:val="918C2558"/>
    <w:lvl w:ilvl="0" w:tplc="EF401EE8">
      <w:start w:val="1"/>
      <w:numFmt w:val="upp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AA62E8"/>
    <w:multiLevelType w:val="hybridMultilevel"/>
    <w:tmpl w:val="66789A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5E4666"/>
    <w:multiLevelType w:val="hybridMultilevel"/>
    <w:tmpl w:val="43380662"/>
    <w:lvl w:ilvl="0" w:tplc="AA52A3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D3"/>
    <w:rsid w:val="00021AE2"/>
    <w:rsid w:val="00171F4F"/>
    <w:rsid w:val="00173D0B"/>
    <w:rsid w:val="00190D10"/>
    <w:rsid w:val="00194A7F"/>
    <w:rsid w:val="001F4CD2"/>
    <w:rsid w:val="0021282E"/>
    <w:rsid w:val="0021310B"/>
    <w:rsid w:val="00234B8C"/>
    <w:rsid w:val="002744CA"/>
    <w:rsid w:val="0030352A"/>
    <w:rsid w:val="00391B24"/>
    <w:rsid w:val="003B0016"/>
    <w:rsid w:val="003F3C01"/>
    <w:rsid w:val="003F4E1D"/>
    <w:rsid w:val="0041631B"/>
    <w:rsid w:val="00446A0E"/>
    <w:rsid w:val="00452A25"/>
    <w:rsid w:val="00467781"/>
    <w:rsid w:val="00477E48"/>
    <w:rsid w:val="004863DF"/>
    <w:rsid w:val="00546FB2"/>
    <w:rsid w:val="00571FD3"/>
    <w:rsid w:val="005A1A80"/>
    <w:rsid w:val="00612580"/>
    <w:rsid w:val="00635C1F"/>
    <w:rsid w:val="006400FE"/>
    <w:rsid w:val="00665116"/>
    <w:rsid w:val="00675D42"/>
    <w:rsid w:val="00682CF9"/>
    <w:rsid w:val="007204D4"/>
    <w:rsid w:val="00732324"/>
    <w:rsid w:val="00736374"/>
    <w:rsid w:val="00736438"/>
    <w:rsid w:val="007377DA"/>
    <w:rsid w:val="0074705A"/>
    <w:rsid w:val="0077520F"/>
    <w:rsid w:val="00780E9F"/>
    <w:rsid w:val="0078335C"/>
    <w:rsid w:val="007945E8"/>
    <w:rsid w:val="00850AF1"/>
    <w:rsid w:val="00871C75"/>
    <w:rsid w:val="008F1FC2"/>
    <w:rsid w:val="00956EB5"/>
    <w:rsid w:val="009A0191"/>
    <w:rsid w:val="00A21209"/>
    <w:rsid w:val="00A249FD"/>
    <w:rsid w:val="00A3149C"/>
    <w:rsid w:val="00A928C3"/>
    <w:rsid w:val="00AB30C4"/>
    <w:rsid w:val="00AB49F6"/>
    <w:rsid w:val="00AD5A94"/>
    <w:rsid w:val="00B9439D"/>
    <w:rsid w:val="00B95DF1"/>
    <w:rsid w:val="00BB3D93"/>
    <w:rsid w:val="00BD5DDA"/>
    <w:rsid w:val="00C22BEB"/>
    <w:rsid w:val="00C41A65"/>
    <w:rsid w:val="00C72FC5"/>
    <w:rsid w:val="00CC7996"/>
    <w:rsid w:val="00D273C9"/>
    <w:rsid w:val="00D365FF"/>
    <w:rsid w:val="00D6113D"/>
    <w:rsid w:val="00D72957"/>
    <w:rsid w:val="00DE7E60"/>
    <w:rsid w:val="00E11855"/>
    <w:rsid w:val="00E657FA"/>
    <w:rsid w:val="00E92D60"/>
    <w:rsid w:val="00ED79AE"/>
    <w:rsid w:val="00F24EA9"/>
    <w:rsid w:val="00F60C93"/>
    <w:rsid w:val="00FC4A8B"/>
    <w:rsid w:val="00FC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A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0"/>
    <w:pPr>
      <w:ind w:left="720"/>
      <w:contextualSpacing/>
    </w:pPr>
  </w:style>
  <w:style w:type="character" w:styleId="Hyperlink">
    <w:name w:val="Hyperlink"/>
    <w:basedOn w:val="DefaultParagraphFont"/>
    <w:uiPriority w:val="99"/>
    <w:unhideWhenUsed/>
    <w:rsid w:val="003B0016"/>
    <w:rPr>
      <w:color w:val="0000FF" w:themeColor="hyperlink"/>
      <w:u w:val="single"/>
    </w:rPr>
  </w:style>
  <w:style w:type="character" w:styleId="FollowedHyperlink">
    <w:name w:val="FollowedHyperlink"/>
    <w:basedOn w:val="DefaultParagraphFont"/>
    <w:uiPriority w:val="99"/>
    <w:semiHidden/>
    <w:unhideWhenUsed/>
    <w:rsid w:val="00780E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0"/>
    <w:pPr>
      <w:ind w:left="720"/>
      <w:contextualSpacing/>
    </w:pPr>
  </w:style>
  <w:style w:type="character" w:styleId="Hyperlink">
    <w:name w:val="Hyperlink"/>
    <w:basedOn w:val="DefaultParagraphFont"/>
    <w:uiPriority w:val="99"/>
    <w:unhideWhenUsed/>
    <w:rsid w:val="003B0016"/>
    <w:rPr>
      <w:color w:val="0000FF" w:themeColor="hyperlink"/>
      <w:u w:val="single"/>
    </w:rPr>
  </w:style>
  <w:style w:type="character" w:styleId="FollowedHyperlink">
    <w:name w:val="FollowedHyperlink"/>
    <w:basedOn w:val="DefaultParagraphFont"/>
    <w:uiPriority w:val="99"/>
    <w:semiHidden/>
    <w:unhideWhenUsed/>
    <w:rsid w:val="00780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lanning.iupui.edu/institute" TargetMode="External"/><Relationship Id="rId8" Type="http://schemas.openxmlformats.org/officeDocument/2006/relationships/hyperlink" Target="http://www.aacu.org/meetings/generaleducation/gened2013/index.cf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692C-2967-C44B-8C9B-DC967F11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1127</Words>
  <Characters>6430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mda41751</dc:creator>
  <cp:keywords/>
  <dc:description/>
  <cp:lastModifiedBy>Mary Ann Danielson</cp:lastModifiedBy>
  <cp:revision>7</cp:revision>
  <cp:lastPrinted>2012-09-17T17:57:00Z</cp:lastPrinted>
  <dcterms:created xsi:type="dcterms:W3CDTF">2012-09-17T15:23:00Z</dcterms:created>
  <dcterms:modified xsi:type="dcterms:W3CDTF">2012-09-17T17:57:00Z</dcterms:modified>
</cp:coreProperties>
</file>