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5F" w:rsidRPr="00B14F3B" w:rsidRDefault="00C041E1" w:rsidP="00040812">
      <w:pPr>
        <w:spacing w:before="100" w:beforeAutospacing="1" w:after="100" w:afterAutospacing="1"/>
        <w:rPr>
          <w:b/>
          <w:bCs/>
        </w:rPr>
      </w:pPr>
      <w:r w:rsidRPr="00B14F3B">
        <w:rPr>
          <w:b/>
          <w:bCs/>
        </w:rPr>
        <w:t>PURPOSE</w:t>
      </w:r>
    </w:p>
    <w:p w:rsidR="00AF1613" w:rsidRDefault="00A7155F" w:rsidP="00040812">
      <w:pPr>
        <w:spacing w:before="100" w:beforeAutospacing="1" w:after="100" w:afterAutospacing="1"/>
        <w:rPr>
          <w:bCs/>
        </w:rPr>
      </w:pPr>
      <w:proofErr w:type="gramStart"/>
      <w:r w:rsidRPr="00B14F3B">
        <w:rPr>
          <w:bCs/>
        </w:rPr>
        <w:t>To outline the necessary procedures and associated roles and responsibilities regarding the proper administration of University Purchasing Card Policy 6.2.</w:t>
      </w:r>
      <w:proofErr w:type="gramEnd"/>
      <w:r w:rsidRPr="00B14F3B">
        <w:rPr>
          <w:bCs/>
        </w:rPr>
        <w:t xml:space="preserve">  </w:t>
      </w:r>
    </w:p>
    <w:p w:rsidR="00A7155F" w:rsidRPr="00B14F3B" w:rsidRDefault="00A7155F" w:rsidP="00040812">
      <w:pPr>
        <w:spacing w:before="100" w:beforeAutospacing="1" w:after="100" w:afterAutospacing="1"/>
        <w:rPr>
          <w:bCs/>
        </w:rPr>
      </w:pPr>
      <w:r w:rsidRPr="00B14F3B">
        <w:rPr>
          <w:bCs/>
        </w:rPr>
        <w:t>The University Purchasing Card shall be referred to as P-Card throughout this procedure.</w:t>
      </w:r>
    </w:p>
    <w:p w:rsidR="00A7155F" w:rsidRPr="00B14F3B" w:rsidRDefault="00A7155F" w:rsidP="00040812">
      <w:pPr>
        <w:spacing w:before="100" w:beforeAutospacing="1" w:after="100" w:afterAutospacing="1"/>
        <w:rPr>
          <w:b/>
          <w:bCs/>
        </w:rPr>
      </w:pPr>
      <w:r w:rsidRPr="00B14F3B">
        <w:rPr>
          <w:b/>
          <w:bCs/>
        </w:rPr>
        <w:t>General Principles</w:t>
      </w:r>
    </w:p>
    <w:p w:rsidR="00A7155F" w:rsidRPr="00B14F3B" w:rsidRDefault="00A7155F" w:rsidP="00520DC8">
      <w:pPr>
        <w:numPr>
          <w:ilvl w:val="0"/>
          <w:numId w:val="22"/>
        </w:numPr>
        <w:spacing w:before="100" w:beforeAutospacing="1" w:after="240"/>
      </w:pPr>
      <w:r w:rsidRPr="00B14F3B">
        <w:t xml:space="preserve">It is vital to the financial </w:t>
      </w:r>
      <w:bookmarkStart w:id="0" w:name="_GoBack"/>
      <w:bookmarkEnd w:id="0"/>
      <w:r w:rsidR="00FD40B0" w:rsidRPr="00B14F3B">
        <w:t>well-being</w:t>
      </w:r>
      <w:r w:rsidRPr="00B14F3B">
        <w:t xml:space="preserve"> of the University that financial transactions are handled in a business-like manner and on time.</w:t>
      </w:r>
    </w:p>
    <w:p w:rsidR="005C0E10" w:rsidRPr="00B14F3B" w:rsidRDefault="00A7155F" w:rsidP="00520DC8">
      <w:pPr>
        <w:numPr>
          <w:ilvl w:val="0"/>
          <w:numId w:val="22"/>
        </w:numPr>
        <w:spacing w:before="100" w:beforeAutospacing="1" w:after="240"/>
      </w:pPr>
      <w:r w:rsidRPr="00B14F3B">
        <w:t>Required documentation must be retained in accordance with</w:t>
      </w:r>
      <w:r w:rsidR="005E5A37" w:rsidRPr="00B14F3B">
        <w:t xml:space="preserve"> Policy 6.2 and as outlined in </w:t>
      </w:r>
      <w:r w:rsidRPr="00B14F3B">
        <w:t>this procedure</w:t>
      </w:r>
      <w:r w:rsidR="002C5981" w:rsidRPr="00B14F3B">
        <w:t>.</w:t>
      </w:r>
    </w:p>
    <w:p w:rsidR="00A7155F" w:rsidRPr="00B14F3B" w:rsidRDefault="00A7155F" w:rsidP="00520DC8">
      <w:pPr>
        <w:numPr>
          <w:ilvl w:val="0"/>
          <w:numId w:val="22"/>
        </w:numPr>
        <w:spacing w:before="100" w:beforeAutospacing="1" w:after="240"/>
      </w:pPr>
      <w:r w:rsidRPr="00B14F3B">
        <w:t>For effective segregation of duties and enhanced internal control, the Custodian should not be the primary user of the P</w:t>
      </w:r>
      <w:r w:rsidRPr="00B14F3B">
        <w:noBreakHyphen/>
        <w:t>Card.</w:t>
      </w:r>
    </w:p>
    <w:p w:rsidR="00A7155F" w:rsidRPr="00B14F3B" w:rsidRDefault="00A7155F" w:rsidP="00520DC8">
      <w:pPr>
        <w:numPr>
          <w:ilvl w:val="0"/>
          <w:numId w:val="22"/>
        </w:numPr>
        <w:spacing w:before="100" w:beforeAutospacing="1" w:after="240"/>
      </w:pPr>
      <w:r w:rsidRPr="00B14F3B">
        <w:t>The University Internal Audit Department will periodically perform audits of selected departmental records to ensure compliance with these policies.</w:t>
      </w:r>
    </w:p>
    <w:p w:rsidR="00A7155F" w:rsidRPr="00B14F3B" w:rsidRDefault="00C041E1" w:rsidP="00310A49">
      <w:pPr>
        <w:spacing w:before="100" w:beforeAutospacing="1" w:after="100" w:afterAutospacing="1"/>
        <w:rPr>
          <w:b/>
        </w:rPr>
      </w:pPr>
      <w:r w:rsidRPr="00B14F3B">
        <w:rPr>
          <w:b/>
        </w:rPr>
        <w:t>SCOPE</w:t>
      </w:r>
    </w:p>
    <w:p w:rsidR="00A7155F" w:rsidRPr="00B14F3B" w:rsidRDefault="00A7155F" w:rsidP="00310A49">
      <w:pPr>
        <w:spacing w:before="100" w:beforeAutospacing="1" w:after="100" w:afterAutospacing="1"/>
      </w:pPr>
      <w:r w:rsidRPr="00B14F3B">
        <w:t>This procedure applies to all authorized individuals using a University-issued P</w:t>
      </w:r>
      <w:r w:rsidR="00520DC8" w:rsidRPr="00B14F3B">
        <w:t>-</w:t>
      </w:r>
      <w:r w:rsidR="00AF1613">
        <w:t>Card, reviewing credit card transactions, or approving credit card transactions.</w:t>
      </w:r>
    </w:p>
    <w:p w:rsidR="00A7155F" w:rsidRPr="00B14F3B" w:rsidRDefault="005F1B04" w:rsidP="00310A49">
      <w:pPr>
        <w:spacing w:before="100" w:beforeAutospacing="1" w:after="100" w:afterAutospacing="1"/>
        <w:rPr>
          <w:b/>
        </w:rPr>
      </w:pPr>
      <w:r w:rsidRPr="00B14F3B">
        <w:rPr>
          <w:b/>
        </w:rPr>
        <w:t>DEFINITIONS</w:t>
      </w:r>
    </w:p>
    <w:p w:rsidR="00A7155F" w:rsidRPr="00B14F3B" w:rsidRDefault="00A7155F" w:rsidP="00310A49">
      <w:pPr>
        <w:spacing w:before="100" w:beforeAutospacing="1" w:after="100" w:afterAutospacing="1"/>
        <w:ind w:left="1530" w:hanging="1170"/>
      </w:pPr>
      <w:r w:rsidRPr="00B14F3B">
        <w:rPr>
          <w:b/>
        </w:rPr>
        <w:t>Approver:</w:t>
      </w:r>
      <w:r w:rsidRPr="00B14F3B">
        <w:t xml:space="preserve"> Department staff person who has been given authority to approve P-Card transactions.</w:t>
      </w:r>
    </w:p>
    <w:p w:rsidR="00A7155F" w:rsidRPr="00B14F3B" w:rsidRDefault="00A7155F" w:rsidP="00310A49">
      <w:pPr>
        <w:spacing w:before="100" w:beforeAutospacing="1" w:after="100" w:afterAutospacing="1"/>
        <w:ind w:left="1530" w:hanging="1170"/>
        <w:rPr>
          <w:b/>
        </w:rPr>
      </w:pPr>
      <w:proofErr w:type="gramStart"/>
      <w:r w:rsidRPr="00B14F3B">
        <w:rPr>
          <w:b/>
        </w:rPr>
        <w:t>Billing Cycle</w:t>
      </w:r>
      <w:r w:rsidRPr="00B14F3B">
        <w:t>: Interval between P-Card statements showing purchases of products and services.</w:t>
      </w:r>
      <w:proofErr w:type="gramEnd"/>
    </w:p>
    <w:p w:rsidR="00A7155F" w:rsidRPr="00B14F3B" w:rsidRDefault="00A7155F" w:rsidP="00310A49">
      <w:pPr>
        <w:spacing w:before="100" w:beforeAutospacing="1" w:after="100" w:afterAutospacing="1"/>
        <w:ind w:left="1530" w:hanging="1170"/>
      </w:pPr>
      <w:r w:rsidRPr="00B14F3B">
        <w:rPr>
          <w:b/>
        </w:rPr>
        <w:lastRenderedPageBreak/>
        <w:t xml:space="preserve">Cardholder: </w:t>
      </w:r>
      <w:r w:rsidRPr="00B14F3B">
        <w:t>Department staff person</w:t>
      </w:r>
      <w:r w:rsidR="0007165E">
        <w:t>,</w:t>
      </w:r>
      <w:r w:rsidRPr="00B14F3B">
        <w:t xml:space="preserve"> who has been assig</w:t>
      </w:r>
      <w:r w:rsidR="0007165E">
        <w:t>ned a University P-Card in his/her</w:t>
      </w:r>
      <w:r w:rsidRPr="00B14F3B">
        <w:t xml:space="preserve"> name</w:t>
      </w:r>
      <w:r w:rsidR="0007165E">
        <w:t>,</w:t>
      </w:r>
      <w:r w:rsidRPr="00B14F3B">
        <w:t xml:space="preserve"> to be used for University business.</w:t>
      </w:r>
    </w:p>
    <w:p w:rsidR="00A7155F" w:rsidRPr="00B14F3B" w:rsidRDefault="00A7155F" w:rsidP="00310A49">
      <w:pPr>
        <w:spacing w:before="100" w:beforeAutospacing="1" w:after="100" w:afterAutospacing="1"/>
        <w:ind w:left="1530" w:hanging="1170"/>
      </w:pPr>
      <w:r w:rsidRPr="00B14F3B">
        <w:rPr>
          <w:b/>
        </w:rPr>
        <w:t>Credit Card Coordinator:</w:t>
      </w:r>
      <w:r w:rsidRPr="00B14F3B">
        <w:t xml:space="preserve"> Employee of the </w:t>
      </w:r>
      <w:r w:rsidR="00527D7C">
        <w:t xml:space="preserve">Business Service Center </w:t>
      </w:r>
      <w:r w:rsidRPr="00B14F3B">
        <w:t>Department</w:t>
      </w:r>
      <w:r w:rsidR="0007165E">
        <w:t>,</w:t>
      </w:r>
      <w:r w:rsidRPr="00B14F3B">
        <w:t xml:space="preserve"> who has overall responsibility for the University’s P-Card program.</w:t>
      </w:r>
    </w:p>
    <w:p w:rsidR="00A7155F" w:rsidRPr="00B14F3B" w:rsidRDefault="00A7155F" w:rsidP="00310A49">
      <w:pPr>
        <w:spacing w:before="100" w:beforeAutospacing="1" w:after="100" w:afterAutospacing="1"/>
        <w:ind w:left="1530" w:hanging="1170"/>
      </w:pPr>
      <w:r w:rsidRPr="00B14F3B">
        <w:rPr>
          <w:b/>
        </w:rPr>
        <w:t>Custodian:</w:t>
      </w:r>
      <w:r w:rsidRPr="00B14F3B">
        <w:t xml:space="preserve"> Individual assigned by the </w:t>
      </w:r>
      <w:r w:rsidR="0007165E">
        <w:t>University,</w:t>
      </w:r>
      <w:r w:rsidRPr="00B14F3B">
        <w:t xml:space="preserve"> who acts as a coordinator for P-Card activity</w:t>
      </w:r>
      <w:r w:rsidR="00BA5B00" w:rsidRPr="00B14F3B">
        <w:t>,</w:t>
      </w:r>
      <w:r w:rsidR="00BA5B00">
        <w:t xml:space="preserve"> who </w:t>
      </w:r>
      <w:r w:rsidRPr="00B14F3B">
        <w:t>is responsible for reconciling</w:t>
      </w:r>
      <w:r w:rsidR="002C1AA9" w:rsidRPr="00B14F3B">
        <w:t xml:space="preserve"> P-Card transactions, </w:t>
      </w:r>
      <w:r w:rsidR="00BA5B00">
        <w:t xml:space="preserve">who </w:t>
      </w:r>
      <w:r w:rsidR="002C1AA9" w:rsidRPr="00B14F3B">
        <w:t>notifies A</w:t>
      </w:r>
      <w:r w:rsidRPr="00B14F3B">
        <w:t>pprover</w:t>
      </w:r>
      <w:r w:rsidR="00AF1613">
        <w:t xml:space="preserve"> that transactions are ready for approval</w:t>
      </w:r>
      <w:r w:rsidR="00BA5B00">
        <w:t>,</w:t>
      </w:r>
      <w:r w:rsidRPr="00B14F3B">
        <w:t xml:space="preserve"> and</w:t>
      </w:r>
      <w:r w:rsidR="00BA5B00">
        <w:t xml:space="preserve"> who</w:t>
      </w:r>
      <w:r w:rsidRPr="00B14F3B">
        <w:t xml:space="preserve"> verifies purchases are consistent with department and University policy and procedure.</w:t>
      </w:r>
    </w:p>
    <w:p w:rsidR="00A7155F" w:rsidRPr="00B14F3B" w:rsidRDefault="00A7155F" w:rsidP="004837D0">
      <w:pPr>
        <w:keepNext/>
        <w:spacing w:before="100" w:beforeAutospacing="1" w:after="100" w:afterAutospacing="1"/>
        <w:rPr>
          <w:b/>
          <w:bCs/>
        </w:rPr>
      </w:pPr>
      <w:r w:rsidRPr="00B14F3B">
        <w:rPr>
          <w:b/>
          <w:bCs/>
        </w:rPr>
        <w:t>PROCEDURES:</w:t>
      </w:r>
    </w:p>
    <w:p w:rsidR="004837D0" w:rsidRPr="00B14F3B" w:rsidRDefault="004837D0" w:rsidP="004837D0">
      <w:pPr>
        <w:spacing w:before="100" w:beforeAutospacing="1" w:after="240"/>
        <w:rPr>
          <w:b/>
        </w:rPr>
      </w:pPr>
      <w:r w:rsidRPr="00B14F3B">
        <w:rPr>
          <w:b/>
        </w:rPr>
        <w:t>1. CARDHOLDER</w:t>
      </w:r>
      <w:r w:rsidR="00A7155F" w:rsidRPr="00B14F3B">
        <w:rPr>
          <w:b/>
        </w:rPr>
        <w:t xml:space="preserve"> </w:t>
      </w:r>
    </w:p>
    <w:p w:rsidR="004837D0" w:rsidRPr="00B14F3B" w:rsidRDefault="004837D0" w:rsidP="004837D0">
      <w:pPr>
        <w:keepNext/>
        <w:spacing w:before="100" w:beforeAutospacing="1" w:after="100" w:afterAutospacing="1"/>
        <w:rPr>
          <w:b/>
          <w:bCs/>
        </w:rPr>
      </w:pPr>
      <w:r w:rsidRPr="00B14F3B">
        <w:rPr>
          <w:b/>
          <w:bCs/>
        </w:rPr>
        <w:t>How to Become a Cardholder</w:t>
      </w:r>
    </w:p>
    <w:p w:rsidR="004837D0" w:rsidRPr="00B14F3B" w:rsidRDefault="004837D0" w:rsidP="00520DC8">
      <w:pPr>
        <w:numPr>
          <w:ilvl w:val="0"/>
          <w:numId w:val="23"/>
        </w:numPr>
        <w:spacing w:before="100" w:beforeAutospacing="1" w:after="240"/>
      </w:pPr>
      <w:r w:rsidRPr="00B14F3B">
        <w:t>Determine necessity for P-Card.</w:t>
      </w:r>
    </w:p>
    <w:p w:rsidR="00AF1613" w:rsidRDefault="00AF1613" w:rsidP="00AF1613">
      <w:pPr>
        <w:numPr>
          <w:ilvl w:val="0"/>
          <w:numId w:val="23"/>
        </w:numPr>
        <w:spacing w:before="100" w:beforeAutospacing="1" w:after="240"/>
      </w:pPr>
      <w:r>
        <w:t>Request a P-Card using the online P-Card Agreement form located on the Purchasing website</w:t>
      </w:r>
      <w:r w:rsidRPr="00B14F3B">
        <w:t xml:space="preserve">. Submit for approval to the </w:t>
      </w:r>
      <w:r>
        <w:t xml:space="preserve">department administrator or chair.  </w:t>
      </w:r>
    </w:p>
    <w:p w:rsidR="00AF1613" w:rsidRPr="00B14F3B" w:rsidRDefault="00AF1613" w:rsidP="00AF1613">
      <w:pPr>
        <w:numPr>
          <w:ilvl w:val="0"/>
          <w:numId w:val="23"/>
        </w:numPr>
        <w:spacing w:before="100" w:beforeAutospacing="1" w:after="240"/>
      </w:pPr>
      <w:r>
        <w:t xml:space="preserve">Approval in accordance with the University Expenditure policy is necessary </w:t>
      </w:r>
      <w:r w:rsidRPr="00B14F3B">
        <w:t>if cardholder is department administrator</w:t>
      </w:r>
      <w:r>
        <w:t xml:space="preserve"> or </w:t>
      </w:r>
      <w:r w:rsidRPr="00B14F3B">
        <w:t>chair</w:t>
      </w:r>
      <w:r>
        <w:t xml:space="preserve"> and/or the requested credit limit is $10,000 or more</w:t>
      </w:r>
      <w:r w:rsidRPr="00B14F3B">
        <w:t>.</w:t>
      </w:r>
    </w:p>
    <w:p w:rsidR="004837D0" w:rsidRPr="00B14F3B" w:rsidRDefault="004837D0" w:rsidP="00520DC8">
      <w:pPr>
        <w:numPr>
          <w:ilvl w:val="0"/>
          <w:numId w:val="23"/>
        </w:numPr>
        <w:spacing w:before="100" w:beforeAutospacing="1" w:after="240"/>
      </w:pPr>
      <w:r w:rsidRPr="00B14F3B">
        <w:t>Complete on-line P-Card training successfully.</w:t>
      </w:r>
    </w:p>
    <w:p w:rsidR="004837D0" w:rsidRPr="00B14F3B" w:rsidRDefault="004837D0" w:rsidP="00520DC8">
      <w:pPr>
        <w:numPr>
          <w:ilvl w:val="0"/>
          <w:numId w:val="23"/>
        </w:numPr>
        <w:spacing w:before="100" w:beforeAutospacing="1" w:after="240"/>
      </w:pPr>
      <w:r w:rsidRPr="00B14F3B">
        <w:t>Pick up P-Card when notified by Credit Card Coordinator</w:t>
      </w:r>
      <w:r w:rsidR="00AF1613">
        <w:t xml:space="preserve"> and sign P-Card agreement.</w:t>
      </w:r>
    </w:p>
    <w:p w:rsidR="00A7155F" w:rsidRPr="00B14F3B" w:rsidRDefault="00A7155F" w:rsidP="00FD40B0">
      <w:pPr>
        <w:keepNext/>
        <w:spacing w:before="100" w:beforeAutospacing="1" w:after="240"/>
        <w:rPr>
          <w:b/>
        </w:rPr>
      </w:pPr>
      <w:r w:rsidRPr="00B14F3B">
        <w:rPr>
          <w:b/>
        </w:rPr>
        <w:t>Responsibilities</w:t>
      </w:r>
    </w:p>
    <w:p w:rsidR="00A7155F" w:rsidRPr="00B14F3B" w:rsidRDefault="00A7155F" w:rsidP="00520DC8">
      <w:pPr>
        <w:pStyle w:val="ListParagraph"/>
        <w:numPr>
          <w:ilvl w:val="0"/>
          <w:numId w:val="24"/>
        </w:numPr>
        <w:spacing w:before="0" w:beforeAutospacing="0"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lastRenderedPageBreak/>
        <w:t>Proper security of the P-Card.</w:t>
      </w:r>
    </w:p>
    <w:p w:rsidR="00A7155F" w:rsidRPr="00B14F3B" w:rsidRDefault="00A7155F" w:rsidP="00520DC8">
      <w:pPr>
        <w:pStyle w:val="ListParagraph"/>
        <w:numPr>
          <w:ilvl w:val="1"/>
          <w:numId w:val="25"/>
        </w:numPr>
        <w:spacing w:before="0" w:beforeAutospacing="0"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t>Maintain in a safe and secure location.</w:t>
      </w:r>
    </w:p>
    <w:p w:rsidR="00A7155F" w:rsidRPr="005141CB" w:rsidRDefault="00A7155F" w:rsidP="00520DC8">
      <w:pPr>
        <w:pStyle w:val="ListParagraph"/>
        <w:numPr>
          <w:ilvl w:val="1"/>
          <w:numId w:val="25"/>
        </w:numPr>
        <w:spacing w:before="0" w:beforeAutospacing="0"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41CB">
        <w:rPr>
          <w:rFonts w:ascii="Times New Roman" w:hAnsi="Times New Roman" w:cs="Times New Roman"/>
          <w:sz w:val="24"/>
          <w:szCs w:val="24"/>
        </w:rPr>
        <w:t>Report lost or stolen P-Card to the bank immediately by calling 1</w:t>
      </w:r>
      <w:r w:rsidRPr="005141CB">
        <w:rPr>
          <w:rFonts w:ascii="Times New Roman" w:hAnsi="Times New Roman" w:cs="Times New Roman"/>
          <w:sz w:val="24"/>
          <w:szCs w:val="24"/>
        </w:rPr>
        <w:noBreakHyphen/>
        <w:t>800</w:t>
      </w:r>
      <w:r w:rsidRPr="005141CB">
        <w:rPr>
          <w:rFonts w:ascii="Times New Roman" w:hAnsi="Times New Roman" w:cs="Times New Roman"/>
          <w:sz w:val="24"/>
          <w:szCs w:val="24"/>
        </w:rPr>
        <w:noBreakHyphen/>
        <w:t>688</w:t>
      </w:r>
      <w:r w:rsidRPr="005141CB">
        <w:rPr>
          <w:rFonts w:ascii="Times New Roman" w:hAnsi="Times New Roman" w:cs="Times New Roman"/>
          <w:sz w:val="24"/>
          <w:szCs w:val="24"/>
        </w:rPr>
        <w:noBreakHyphen/>
        <w:t xml:space="preserve">7070.  Notify </w:t>
      </w:r>
      <w:hyperlink r:id="rId9" w:tooltip="Link to Purchasing Staff Page" w:history="1">
        <w:r w:rsidRPr="005141CB">
          <w:rPr>
            <w:rFonts w:ascii="Times New Roman" w:hAnsi="Times New Roman" w:cs="Times New Roman"/>
            <w:sz w:val="24"/>
            <w:szCs w:val="24"/>
          </w:rPr>
          <w:t>Credit Card Coordinator by email</w:t>
        </w:r>
      </w:hyperlink>
      <w:r w:rsidR="00BA5B00" w:rsidRPr="005141CB">
        <w:rPr>
          <w:rFonts w:ascii="Times New Roman" w:hAnsi="Times New Roman" w:cs="Times New Roman"/>
          <w:sz w:val="24"/>
          <w:szCs w:val="24"/>
        </w:rPr>
        <w:t>, P-Card@creighton.edu,</w:t>
      </w:r>
      <w:r w:rsidRPr="005141CB">
        <w:rPr>
          <w:rFonts w:ascii="Times New Roman" w:hAnsi="Times New Roman" w:cs="Times New Roman"/>
          <w:sz w:val="24"/>
          <w:szCs w:val="24"/>
        </w:rPr>
        <w:t xml:space="preserve"> or phone call</w:t>
      </w:r>
      <w:r w:rsidR="00BA5B00" w:rsidRPr="005141CB">
        <w:rPr>
          <w:rFonts w:ascii="Times New Roman" w:hAnsi="Times New Roman" w:cs="Times New Roman"/>
          <w:sz w:val="24"/>
          <w:szCs w:val="24"/>
        </w:rPr>
        <w:t>, (402) 280-2920,</w:t>
      </w:r>
      <w:r w:rsidRPr="005141CB">
        <w:rPr>
          <w:rFonts w:ascii="Times New Roman" w:hAnsi="Times New Roman" w:cs="Times New Roman"/>
          <w:sz w:val="24"/>
          <w:szCs w:val="24"/>
        </w:rPr>
        <w:t xml:space="preserve"> immediately following bank notification.</w:t>
      </w:r>
    </w:p>
    <w:p w:rsidR="00A7155F" w:rsidRPr="00B14F3B" w:rsidRDefault="00A7155F" w:rsidP="00520DC8">
      <w:pPr>
        <w:pStyle w:val="ListParagraph"/>
        <w:numPr>
          <w:ilvl w:val="1"/>
          <w:numId w:val="25"/>
        </w:numPr>
        <w:spacing w:before="0" w:beforeAutospacing="0"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t>Immediately report suspected fraudulent activity to the Credit Card Coordinator upon discovery.</w:t>
      </w:r>
    </w:p>
    <w:p w:rsidR="00A7155F" w:rsidRPr="00B14F3B" w:rsidRDefault="00A7155F" w:rsidP="00520DC8">
      <w:pPr>
        <w:numPr>
          <w:ilvl w:val="0"/>
          <w:numId w:val="23"/>
        </w:numPr>
        <w:spacing w:before="100" w:beforeAutospacing="1" w:after="240"/>
      </w:pPr>
      <w:r w:rsidRPr="00B14F3B">
        <w:t xml:space="preserve">Use the card appropriately as outlined in </w:t>
      </w:r>
      <w:hyperlink r:id="rId10" w:tooltip="Link to University Purshasing Card Policy 6.2" w:history="1">
        <w:r w:rsidRPr="00B14F3B">
          <w:t xml:space="preserve">University Purchasing Card </w:t>
        </w:r>
        <w:r w:rsidR="003610BE">
          <w:t>P</w:t>
        </w:r>
        <w:r w:rsidRPr="00B14F3B">
          <w:t>olicy 6.2</w:t>
        </w:r>
      </w:hyperlink>
      <w:r w:rsidRPr="00B14F3B">
        <w:t xml:space="preserve">  and these procedures.</w:t>
      </w:r>
    </w:p>
    <w:p w:rsidR="00A7155F" w:rsidRPr="00B14F3B" w:rsidRDefault="00A7155F" w:rsidP="00520DC8">
      <w:pPr>
        <w:numPr>
          <w:ilvl w:val="0"/>
          <w:numId w:val="23"/>
        </w:numPr>
        <w:spacing w:before="100" w:beforeAutospacing="1" w:after="240"/>
      </w:pPr>
      <w:r w:rsidRPr="00B14F3B">
        <w:t xml:space="preserve">Use </w:t>
      </w:r>
      <w:hyperlink r:id="rId11" w:tooltip="Link to University Contracts and Agreements" w:history="1">
        <w:r w:rsidRPr="00B14F3B">
          <w:t>preferred suppliers</w:t>
        </w:r>
      </w:hyperlink>
      <w:r w:rsidRPr="00B14F3B">
        <w:t xml:space="preserve"> when making purchases.</w:t>
      </w:r>
    </w:p>
    <w:p w:rsidR="003610BE" w:rsidRDefault="00A7155F" w:rsidP="00520DC8">
      <w:pPr>
        <w:numPr>
          <w:ilvl w:val="0"/>
          <w:numId w:val="24"/>
        </w:numPr>
        <w:spacing w:after="200" w:line="276" w:lineRule="auto"/>
      </w:pPr>
      <w:r w:rsidRPr="00B14F3B">
        <w:t xml:space="preserve">Supply the tax exempt number, which is located on the card in the upper right hand corner of the P-Card, to the merchant. </w:t>
      </w:r>
    </w:p>
    <w:p w:rsidR="00A7155F" w:rsidRPr="003610BE" w:rsidRDefault="00A7155F" w:rsidP="00520DC8">
      <w:pPr>
        <w:numPr>
          <w:ilvl w:val="0"/>
          <w:numId w:val="24"/>
        </w:numPr>
        <w:spacing w:after="200" w:line="276" w:lineRule="auto"/>
      </w:pPr>
      <w:r w:rsidRPr="003610BE">
        <w:t xml:space="preserve">Obtain the required documentation which consists of: </w:t>
      </w:r>
    </w:p>
    <w:p w:rsidR="00A7155F" w:rsidRPr="00B14F3B" w:rsidRDefault="006E1878" w:rsidP="00520DC8">
      <w:pPr>
        <w:pStyle w:val="ListParagraph"/>
        <w:numPr>
          <w:ilvl w:val="1"/>
          <w:numId w:val="24"/>
        </w:numPr>
        <w:spacing w:before="0" w:beforeAutospacing="0"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7155F" w:rsidRPr="00B14F3B">
        <w:rPr>
          <w:rFonts w:ascii="Times New Roman" w:hAnsi="Times New Roman" w:cs="Times New Roman"/>
          <w:sz w:val="24"/>
          <w:szCs w:val="24"/>
        </w:rPr>
        <w:t>etail receipts</w:t>
      </w:r>
      <w:r w:rsidR="002F655E" w:rsidRPr="00B14F3B">
        <w:rPr>
          <w:rFonts w:ascii="Times New Roman" w:hAnsi="Times New Roman" w:cs="Times New Roman"/>
          <w:sz w:val="24"/>
          <w:szCs w:val="24"/>
        </w:rPr>
        <w:t xml:space="preserve"> or invoices</w:t>
      </w:r>
      <w:r w:rsidR="0007165E">
        <w:rPr>
          <w:rFonts w:ascii="Times New Roman" w:hAnsi="Times New Roman" w:cs="Times New Roman"/>
          <w:sz w:val="24"/>
          <w:szCs w:val="24"/>
        </w:rPr>
        <w:t>,</w:t>
      </w:r>
      <w:r w:rsidR="00A7155F" w:rsidRPr="00B14F3B">
        <w:rPr>
          <w:rFonts w:ascii="Times New Roman" w:hAnsi="Times New Roman" w:cs="Times New Roman"/>
          <w:sz w:val="24"/>
          <w:szCs w:val="24"/>
        </w:rPr>
        <w:t xml:space="preserve"> which include supplier name, </w:t>
      </w:r>
      <w:r>
        <w:rPr>
          <w:rFonts w:ascii="Times New Roman" w:hAnsi="Times New Roman" w:cs="Times New Roman"/>
          <w:sz w:val="24"/>
          <w:szCs w:val="24"/>
        </w:rPr>
        <w:t xml:space="preserve">supplier location, </w:t>
      </w:r>
      <w:r w:rsidR="00A7155F" w:rsidRPr="00B14F3B">
        <w:rPr>
          <w:rFonts w:ascii="Times New Roman" w:hAnsi="Times New Roman" w:cs="Times New Roman"/>
          <w:sz w:val="24"/>
          <w:szCs w:val="24"/>
        </w:rPr>
        <w:t>date of transaction, total cost, itemized list of items purchased and third level detail if available from supplier</w:t>
      </w:r>
    </w:p>
    <w:p w:rsidR="00A7155F" w:rsidRPr="00B14F3B" w:rsidRDefault="00A7155F" w:rsidP="00520DC8">
      <w:pPr>
        <w:pStyle w:val="ListParagraph"/>
        <w:numPr>
          <w:ilvl w:val="1"/>
          <w:numId w:val="24"/>
        </w:numPr>
        <w:spacing w:before="0" w:beforeAutospacing="0"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t>For business meals and entertainment, documentation must also include list of attendees and business purpose</w:t>
      </w:r>
      <w:r w:rsidR="00BA5B00">
        <w:rPr>
          <w:rFonts w:ascii="Times New Roman" w:hAnsi="Times New Roman" w:cs="Times New Roman"/>
          <w:sz w:val="24"/>
          <w:szCs w:val="24"/>
        </w:rPr>
        <w:t>.</w:t>
      </w:r>
    </w:p>
    <w:p w:rsidR="00A7155F" w:rsidRPr="00B14F3B" w:rsidRDefault="00BA5B00" w:rsidP="00520DC8">
      <w:pPr>
        <w:pStyle w:val="ListParagraph"/>
        <w:numPr>
          <w:ilvl w:val="1"/>
          <w:numId w:val="24"/>
        </w:numPr>
        <w:spacing w:before="0" w:beforeAutospacing="0"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7155F" w:rsidRPr="00B14F3B">
        <w:rPr>
          <w:rFonts w:ascii="Times New Roman" w:hAnsi="Times New Roman" w:cs="Times New Roman"/>
          <w:sz w:val="24"/>
          <w:szCs w:val="24"/>
        </w:rPr>
        <w:t>Purchasing Card Travel Expense Report (P-Card TER)</w:t>
      </w:r>
      <w:r>
        <w:rPr>
          <w:rFonts w:ascii="Times New Roman" w:hAnsi="Times New Roman" w:cs="Times New Roman"/>
          <w:sz w:val="24"/>
          <w:szCs w:val="24"/>
        </w:rPr>
        <w:t xml:space="preserve"> is no</w:t>
      </w:r>
      <w:r w:rsidR="00A70A7B">
        <w:rPr>
          <w:rFonts w:ascii="Times New Roman" w:hAnsi="Times New Roman" w:cs="Times New Roman"/>
          <w:sz w:val="24"/>
          <w:szCs w:val="24"/>
        </w:rPr>
        <w:t xml:space="preserve"> longer required.  Continued use of the form as a reconciliation aid is optional.</w:t>
      </w:r>
    </w:p>
    <w:p w:rsidR="00A7155F" w:rsidRPr="00B14F3B" w:rsidRDefault="003610BE" w:rsidP="00520DC8">
      <w:pPr>
        <w:pStyle w:val="ListParagraph"/>
        <w:numPr>
          <w:ilvl w:val="0"/>
          <w:numId w:val="27"/>
        </w:numPr>
        <w:spacing w:before="0" w:beforeAutospacing="0"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minimum, w</w:t>
      </w:r>
      <w:r w:rsidR="00A7155F" w:rsidRPr="00B14F3B">
        <w:rPr>
          <w:rFonts w:ascii="Times New Roman" w:hAnsi="Times New Roman" w:cs="Times New Roman"/>
          <w:sz w:val="24"/>
          <w:szCs w:val="24"/>
        </w:rPr>
        <w:t>eekly submission of</w:t>
      </w:r>
      <w:r w:rsidR="00226B9C">
        <w:rPr>
          <w:rFonts w:ascii="Times New Roman" w:hAnsi="Times New Roman" w:cs="Times New Roman"/>
          <w:sz w:val="24"/>
          <w:szCs w:val="24"/>
        </w:rPr>
        <w:t xml:space="preserve"> all documentation to Custodian</w:t>
      </w:r>
      <w:r w:rsidR="00340E6B">
        <w:rPr>
          <w:rFonts w:ascii="Times New Roman" w:hAnsi="Times New Roman" w:cs="Times New Roman"/>
          <w:sz w:val="24"/>
          <w:szCs w:val="24"/>
        </w:rPr>
        <w:t>.</w:t>
      </w:r>
    </w:p>
    <w:p w:rsidR="00A7155F" w:rsidRPr="00B14F3B" w:rsidRDefault="00A7155F" w:rsidP="00520DC8">
      <w:pPr>
        <w:pStyle w:val="ListParagraph"/>
        <w:numPr>
          <w:ilvl w:val="1"/>
          <w:numId w:val="27"/>
        </w:numPr>
        <w:spacing w:before="0" w:beforeAutospacing="0"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lastRenderedPageBreak/>
        <w:t>Contact the supplier f</w:t>
      </w:r>
      <w:r w:rsidR="00226B9C">
        <w:rPr>
          <w:rFonts w:ascii="Times New Roman" w:hAnsi="Times New Roman" w:cs="Times New Roman"/>
          <w:sz w:val="24"/>
          <w:szCs w:val="24"/>
        </w:rPr>
        <w:t>or any lost or missing receipts</w:t>
      </w:r>
      <w:r w:rsidR="00BA5B00">
        <w:rPr>
          <w:rFonts w:ascii="Times New Roman" w:hAnsi="Times New Roman" w:cs="Times New Roman"/>
          <w:sz w:val="24"/>
          <w:szCs w:val="24"/>
        </w:rPr>
        <w:t>.</w:t>
      </w:r>
    </w:p>
    <w:p w:rsidR="00A7155F" w:rsidRDefault="00A7155F" w:rsidP="00520DC8">
      <w:pPr>
        <w:pStyle w:val="ListParagraph"/>
        <w:numPr>
          <w:ilvl w:val="1"/>
          <w:numId w:val="27"/>
        </w:numPr>
        <w:spacing w:before="0" w:beforeAutospacing="0"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t xml:space="preserve">Document steps taken to </w:t>
      </w:r>
      <w:r w:rsidR="00226B9C">
        <w:rPr>
          <w:rFonts w:ascii="Times New Roman" w:hAnsi="Times New Roman" w:cs="Times New Roman"/>
          <w:sz w:val="24"/>
          <w:szCs w:val="24"/>
        </w:rPr>
        <w:t>obtain lost or missing receipts</w:t>
      </w:r>
      <w:r w:rsidR="00BA5B00">
        <w:rPr>
          <w:rFonts w:ascii="Times New Roman" w:hAnsi="Times New Roman" w:cs="Times New Roman"/>
          <w:sz w:val="24"/>
          <w:szCs w:val="24"/>
        </w:rPr>
        <w:t>.</w:t>
      </w:r>
    </w:p>
    <w:p w:rsidR="00AF1613" w:rsidRPr="00AF1613" w:rsidRDefault="00226B9C" w:rsidP="009523AC">
      <w:pPr>
        <w:pStyle w:val="ListParagraph"/>
        <w:spacing w:before="0" w:beforeAutospacing="0" w:after="200" w:line="276" w:lineRule="auto"/>
        <w:ind w:left="2160"/>
        <w:contextualSpacing w:val="0"/>
        <w:rPr>
          <w:rFonts w:ascii="Times New Roman" w:hAnsi="Times New Roman" w:cs="Times New Roman"/>
          <w:sz w:val="24"/>
          <w:szCs w:val="24"/>
        </w:rPr>
      </w:pPr>
      <w:r w:rsidRPr="00AF1613">
        <w:rPr>
          <w:rFonts w:ascii="Times New Roman" w:hAnsi="Times New Roman" w:cs="Times New Roman"/>
          <w:sz w:val="24"/>
          <w:szCs w:val="24"/>
        </w:rPr>
        <w:t>If a replacement cannot be obtained, complete a Missing Receipt Form (MRF)</w:t>
      </w:r>
      <w:r w:rsidR="00A70A7B" w:rsidRPr="00AF1613">
        <w:rPr>
          <w:rFonts w:ascii="Times New Roman" w:hAnsi="Times New Roman" w:cs="Times New Roman"/>
          <w:sz w:val="24"/>
          <w:szCs w:val="24"/>
        </w:rPr>
        <w:t>.</w:t>
      </w:r>
      <w:r w:rsidR="00AF161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F1613" w:rsidRPr="00FD0C8D">
          <w:rPr>
            <w:rStyle w:val="Hyperlink"/>
            <w:rFonts w:cs="Arial"/>
          </w:rPr>
          <w:t>http://www.creighton.edu/fileadmin/user/AdminFinance/Controller/docs/Forms/missingreceipt_0609.pdf</w:t>
        </w:r>
      </w:hyperlink>
    </w:p>
    <w:p w:rsidR="00F07563" w:rsidRPr="00F07563" w:rsidRDefault="00F07563" w:rsidP="00F07563">
      <w:pPr>
        <w:pStyle w:val="ListParagraph"/>
        <w:numPr>
          <w:ilvl w:val="0"/>
          <w:numId w:val="27"/>
        </w:numPr>
        <w:spacing w:before="0" w:beforeAutospacing="0"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7563">
        <w:rPr>
          <w:rFonts w:ascii="Times New Roman" w:hAnsi="Times New Roman" w:cs="Times New Roman"/>
          <w:sz w:val="24"/>
          <w:szCs w:val="24"/>
        </w:rPr>
        <w:t>Contact the Credit Card Coordinator immediately, should you either terminate employment in your specific department or with the University, or take another position within the department or University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7563">
        <w:rPr>
          <w:rFonts w:ascii="Times New Roman" w:hAnsi="Times New Roman" w:cs="Times New Roman"/>
          <w:sz w:val="24"/>
          <w:szCs w:val="24"/>
        </w:rPr>
        <w:t xml:space="preserve"> which does not necessitate </w:t>
      </w:r>
      <w:proofErr w:type="spellStart"/>
      <w:r w:rsidRPr="00F0756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07563">
        <w:rPr>
          <w:rFonts w:ascii="Times New Roman" w:hAnsi="Times New Roman" w:cs="Times New Roman"/>
          <w:sz w:val="24"/>
          <w:szCs w:val="24"/>
        </w:rPr>
        <w:t xml:space="preserve"> having a P-Card account.  Return the credit card to the Credit Card Coordinator.</w:t>
      </w:r>
    </w:p>
    <w:p w:rsidR="004837D0" w:rsidRPr="00B14F3B" w:rsidRDefault="005D1E38" w:rsidP="00926BD8">
      <w:pPr>
        <w:spacing w:before="100" w:beforeAutospacing="1" w:after="240"/>
        <w:rPr>
          <w:b/>
        </w:rPr>
      </w:pPr>
      <w:r w:rsidRPr="00B14F3B">
        <w:rPr>
          <w:b/>
        </w:rPr>
        <w:t>2</w:t>
      </w:r>
      <w:r w:rsidR="00A7155F" w:rsidRPr="00B14F3B">
        <w:rPr>
          <w:b/>
        </w:rPr>
        <w:t xml:space="preserve">. </w:t>
      </w:r>
      <w:r w:rsidR="004837D0" w:rsidRPr="00B14F3B">
        <w:rPr>
          <w:b/>
        </w:rPr>
        <w:t>CUSTODIAN</w:t>
      </w:r>
    </w:p>
    <w:p w:rsidR="00A820AA" w:rsidRDefault="00AF1613">
      <w:pPr>
        <w:numPr>
          <w:ilvl w:val="0"/>
          <w:numId w:val="23"/>
        </w:numPr>
        <w:tabs>
          <w:tab w:val="left" w:pos="7110"/>
        </w:tabs>
        <w:spacing w:before="100" w:beforeAutospacing="1" w:after="240"/>
      </w:pPr>
      <w:r>
        <w:t xml:space="preserve">The Business Service Center </w:t>
      </w:r>
      <w:proofErr w:type="gramStart"/>
      <w:r>
        <w:t xml:space="preserve">Manager </w:t>
      </w:r>
      <w:r w:rsidR="0030519E">
        <w:t xml:space="preserve"> </w:t>
      </w:r>
      <w:r w:rsidR="00567EFF" w:rsidRPr="00B14F3B">
        <w:t>will</w:t>
      </w:r>
      <w:proofErr w:type="gramEnd"/>
      <w:r w:rsidR="00567EFF" w:rsidRPr="00B14F3B">
        <w:t xml:space="preserve"> designate a</w:t>
      </w:r>
      <w:r>
        <w:t xml:space="preserve"> Business Service Center Specialist</w:t>
      </w:r>
      <w:r w:rsidR="00567EFF" w:rsidRPr="00B14F3B">
        <w:t xml:space="preserve"> to</w:t>
      </w:r>
      <w:r w:rsidR="00527D7C">
        <w:t xml:space="preserve"> serve as Custodian</w:t>
      </w:r>
      <w:r>
        <w:t xml:space="preserve"> for each cardholder</w:t>
      </w:r>
      <w:r w:rsidR="00527D7C">
        <w:t xml:space="preserve">. </w:t>
      </w:r>
    </w:p>
    <w:p w:rsidR="00567EFF" w:rsidRPr="00B14F3B" w:rsidRDefault="00567EFF" w:rsidP="00520DC8">
      <w:pPr>
        <w:numPr>
          <w:ilvl w:val="0"/>
          <w:numId w:val="23"/>
        </w:numPr>
        <w:spacing w:before="100" w:beforeAutospacing="1" w:after="240"/>
      </w:pPr>
      <w:r w:rsidRPr="00B14F3B">
        <w:t>.</w:t>
      </w:r>
    </w:p>
    <w:p w:rsidR="00567EFF" w:rsidRPr="00B14F3B" w:rsidRDefault="00567EFF" w:rsidP="00520DC8">
      <w:pPr>
        <w:numPr>
          <w:ilvl w:val="0"/>
          <w:numId w:val="23"/>
        </w:numPr>
        <w:spacing w:before="100" w:beforeAutospacing="1" w:after="240"/>
      </w:pPr>
      <w:r w:rsidRPr="00B14F3B">
        <w:t>Online and classroom Custodian training must be successfully completed.</w:t>
      </w:r>
    </w:p>
    <w:p w:rsidR="00A7155F" w:rsidRPr="00B14F3B" w:rsidRDefault="00A7155F" w:rsidP="00926BD8">
      <w:pPr>
        <w:spacing w:before="100" w:beforeAutospacing="1" w:after="240"/>
        <w:rPr>
          <w:b/>
        </w:rPr>
      </w:pPr>
      <w:r w:rsidRPr="00B14F3B">
        <w:rPr>
          <w:b/>
        </w:rPr>
        <w:t>Responsibilities</w:t>
      </w:r>
    </w:p>
    <w:p w:rsidR="003E2B46" w:rsidRDefault="00A7155F" w:rsidP="003E2B46">
      <w:pPr>
        <w:numPr>
          <w:ilvl w:val="0"/>
          <w:numId w:val="23"/>
        </w:numPr>
        <w:spacing w:before="100" w:beforeAutospacing="1" w:after="240"/>
      </w:pPr>
      <w:r w:rsidRPr="00B14F3B">
        <w:t>Maintain documentation, in date order, for all P-Card transactions in the department for a minimum of 18 months.</w:t>
      </w:r>
      <w:r w:rsidR="00EE47C4">
        <w:t xml:space="preserve">  </w:t>
      </w:r>
      <w:r w:rsidR="00AF1613">
        <w:t xml:space="preserve">After 18 months, file all documentation in long term storage for 7 years. </w:t>
      </w:r>
    </w:p>
    <w:p w:rsidR="00A7155F" w:rsidRPr="00B14F3B" w:rsidRDefault="00A7155F" w:rsidP="003E2B46">
      <w:pPr>
        <w:numPr>
          <w:ilvl w:val="0"/>
          <w:numId w:val="23"/>
        </w:numPr>
        <w:spacing w:before="100" w:beforeAutospacing="1" w:after="240"/>
      </w:pPr>
      <w:r w:rsidRPr="00B14F3B">
        <w:t>Contact the Credit Card Coordinator immediately</w:t>
      </w:r>
      <w:r w:rsidR="0007165E">
        <w:t>,</w:t>
      </w:r>
      <w:r w:rsidRPr="00B14F3B">
        <w:t xml:space="preserve"> should a </w:t>
      </w:r>
      <w:r w:rsidR="002C1AA9" w:rsidRPr="00B14F3B">
        <w:t>C</w:t>
      </w:r>
      <w:r w:rsidRPr="00B14F3B">
        <w:t>ardholder eith</w:t>
      </w:r>
      <w:r w:rsidR="0007165E">
        <w:t xml:space="preserve">er terminate employment in his/her </w:t>
      </w:r>
      <w:r w:rsidRPr="00B14F3B">
        <w:t xml:space="preserve"> specific department or with the University, or take </w:t>
      </w:r>
      <w:r w:rsidRPr="00B14F3B">
        <w:lastRenderedPageBreak/>
        <w:t>another position within the department or University</w:t>
      </w:r>
      <w:r w:rsidR="0007165E">
        <w:t xml:space="preserve"> which does not necessitate his/her</w:t>
      </w:r>
      <w:r w:rsidRPr="00B14F3B">
        <w:t xml:space="preserve"> having a P-Card account.</w:t>
      </w:r>
      <w:r w:rsidR="009D4FD4">
        <w:t xml:space="preserve">  Ensure that the credit card is returned to the Credit Card Coordinator.</w:t>
      </w:r>
    </w:p>
    <w:p w:rsidR="00A7155F" w:rsidRPr="00B14F3B" w:rsidRDefault="00A7155F" w:rsidP="00520DC8">
      <w:pPr>
        <w:numPr>
          <w:ilvl w:val="0"/>
          <w:numId w:val="23"/>
        </w:numPr>
        <w:spacing w:before="100" w:beforeAutospacing="1" w:after="240"/>
      </w:pPr>
      <w:r w:rsidRPr="00B14F3B">
        <w:t>Reconcile documentation</w:t>
      </w:r>
      <w:r w:rsidR="005D1E38" w:rsidRPr="00B14F3B">
        <w:t xml:space="preserve"> to Cardholder’s transactions, using </w:t>
      </w:r>
      <w:r w:rsidR="00B14F3B" w:rsidRPr="00B14F3B">
        <w:t>CCOR</w:t>
      </w:r>
      <w:r w:rsidR="005D1E38" w:rsidRPr="00B14F3B">
        <w:t>,</w:t>
      </w:r>
      <w:r w:rsidRPr="00B14F3B">
        <w:t xml:space="preserve"> on </w:t>
      </w:r>
      <w:r w:rsidR="00725C23">
        <w:t>routine</w:t>
      </w:r>
      <w:r w:rsidRPr="00B14F3B">
        <w:t xml:space="preserve"> basis.</w:t>
      </w:r>
    </w:p>
    <w:p w:rsidR="005D1E38" w:rsidRPr="00B14F3B" w:rsidRDefault="005D1E38" w:rsidP="00520DC8">
      <w:pPr>
        <w:pStyle w:val="ListParagraph"/>
        <w:numPr>
          <w:ilvl w:val="1"/>
          <w:numId w:val="2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t>Obtain required documentation for each transaction from the Cardholder.</w:t>
      </w:r>
    </w:p>
    <w:p w:rsidR="005D1E38" w:rsidRPr="00B14F3B" w:rsidRDefault="005D1E38" w:rsidP="00520DC8">
      <w:pPr>
        <w:pStyle w:val="ListParagraph"/>
        <w:numPr>
          <w:ilvl w:val="1"/>
          <w:numId w:val="2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t xml:space="preserve">Log in to </w:t>
      </w:r>
      <w:r w:rsidR="00B14F3B" w:rsidRPr="00B14F3B">
        <w:rPr>
          <w:rFonts w:ascii="Times New Roman" w:hAnsi="Times New Roman" w:cs="Times New Roman"/>
          <w:sz w:val="24"/>
          <w:szCs w:val="24"/>
        </w:rPr>
        <w:t>CCOR</w:t>
      </w:r>
      <w:r w:rsidRPr="00B14F3B">
        <w:rPr>
          <w:rFonts w:ascii="Times New Roman" w:hAnsi="Times New Roman" w:cs="Times New Roman"/>
          <w:sz w:val="24"/>
          <w:szCs w:val="24"/>
        </w:rPr>
        <w:t>.</w:t>
      </w:r>
    </w:p>
    <w:p w:rsidR="005D1E38" w:rsidRPr="00B14F3B" w:rsidRDefault="005D1E38" w:rsidP="00520DC8">
      <w:pPr>
        <w:pStyle w:val="ListParagraph"/>
        <w:numPr>
          <w:ilvl w:val="1"/>
          <w:numId w:val="2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t>Access Cardholder’s account.</w:t>
      </w:r>
    </w:p>
    <w:p w:rsidR="005D1E38" w:rsidRPr="00B14F3B" w:rsidRDefault="005D1E38" w:rsidP="00520DC8">
      <w:pPr>
        <w:pStyle w:val="ListParagraph"/>
        <w:numPr>
          <w:ilvl w:val="1"/>
          <w:numId w:val="2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t>Review each posted transaction for business purpose, as well as policy and procedure compliance.</w:t>
      </w:r>
    </w:p>
    <w:p w:rsidR="00A820AA" w:rsidRDefault="00C74EE5">
      <w:pPr>
        <w:numPr>
          <w:ilvl w:val="1"/>
          <w:numId w:val="28"/>
        </w:numPr>
        <w:spacing w:before="100" w:beforeAutospacing="1" w:after="240"/>
      </w:pPr>
      <w:r>
        <w:t xml:space="preserve">Enter into CCOR </w:t>
      </w:r>
      <w:r w:rsidRPr="00B14F3B">
        <w:t>the fund/org/account codes</w:t>
      </w:r>
      <w:r>
        <w:t xml:space="preserve"> that are applicable to</w:t>
      </w:r>
      <w:r w:rsidRPr="00B14F3B">
        <w:t xml:space="preserve"> transaction</w:t>
      </w:r>
      <w:r>
        <w:t>s</w:t>
      </w:r>
      <w:r w:rsidRPr="00B14F3B">
        <w:t>.</w:t>
      </w:r>
    </w:p>
    <w:p w:rsidR="005D1E38" w:rsidRPr="00B14F3B" w:rsidRDefault="005D1E38" w:rsidP="00520DC8">
      <w:pPr>
        <w:pStyle w:val="ListParagraph"/>
        <w:numPr>
          <w:ilvl w:val="1"/>
          <w:numId w:val="2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t xml:space="preserve">Mark </w:t>
      </w:r>
      <w:r w:rsidR="0020786C" w:rsidRPr="00B14F3B">
        <w:rPr>
          <w:rFonts w:ascii="Times New Roman" w:hAnsi="Times New Roman" w:cs="Times New Roman"/>
          <w:sz w:val="24"/>
          <w:szCs w:val="24"/>
        </w:rPr>
        <w:t>transactions “Reviewed” if above conditions are</w:t>
      </w:r>
      <w:r w:rsidRPr="00B14F3B">
        <w:rPr>
          <w:rFonts w:ascii="Times New Roman" w:hAnsi="Times New Roman" w:cs="Times New Roman"/>
          <w:sz w:val="24"/>
          <w:szCs w:val="24"/>
        </w:rPr>
        <w:t xml:space="preserve"> met.  If not, go back to Cardholder for further discussion.</w:t>
      </w:r>
    </w:p>
    <w:p w:rsidR="005D1E38" w:rsidRPr="00B14F3B" w:rsidRDefault="009D4FD4" w:rsidP="00520DC8">
      <w:pPr>
        <w:pStyle w:val="ListParagraph"/>
        <w:numPr>
          <w:ilvl w:val="1"/>
          <w:numId w:val="2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Approvers to notify them</w:t>
      </w:r>
      <w:r w:rsidR="005D1E38" w:rsidRPr="00B14F3B">
        <w:rPr>
          <w:rFonts w:ascii="Times New Roman" w:hAnsi="Times New Roman" w:cs="Times New Roman"/>
          <w:sz w:val="24"/>
          <w:szCs w:val="24"/>
        </w:rPr>
        <w:t xml:space="preserve"> of R</w:t>
      </w:r>
      <w:r>
        <w:rPr>
          <w:rFonts w:ascii="Times New Roman" w:hAnsi="Times New Roman" w:cs="Times New Roman"/>
          <w:sz w:val="24"/>
          <w:szCs w:val="24"/>
        </w:rPr>
        <w:t>eviewed transactions awaiting</w:t>
      </w:r>
      <w:r w:rsidR="005D1E38" w:rsidRPr="00B14F3B">
        <w:rPr>
          <w:rFonts w:ascii="Times New Roman" w:hAnsi="Times New Roman" w:cs="Times New Roman"/>
          <w:sz w:val="24"/>
          <w:szCs w:val="24"/>
        </w:rPr>
        <w:t xml:space="preserve"> approval</w:t>
      </w:r>
      <w:r w:rsidR="008669FE">
        <w:rPr>
          <w:rFonts w:ascii="Times New Roman" w:hAnsi="Times New Roman" w:cs="Times New Roman"/>
          <w:sz w:val="24"/>
          <w:szCs w:val="24"/>
        </w:rPr>
        <w:t xml:space="preserve"> as needed.</w:t>
      </w:r>
    </w:p>
    <w:p w:rsidR="00A7155F" w:rsidRPr="00B14F3B" w:rsidRDefault="00A7155F" w:rsidP="003610BE">
      <w:pPr>
        <w:keepNext/>
        <w:numPr>
          <w:ilvl w:val="0"/>
          <w:numId w:val="23"/>
        </w:numPr>
        <w:spacing w:before="100" w:beforeAutospacing="1" w:after="240"/>
      </w:pPr>
      <w:r w:rsidRPr="00B14F3B">
        <w:t>If required documentation is missing:</w:t>
      </w:r>
    </w:p>
    <w:p w:rsidR="00A7155F" w:rsidRPr="00B14F3B" w:rsidRDefault="00AB64C0" w:rsidP="00520DC8">
      <w:pPr>
        <w:pStyle w:val="ListParagraph"/>
        <w:numPr>
          <w:ilvl w:val="1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the C</w:t>
      </w:r>
      <w:r w:rsidR="00A7155F" w:rsidRPr="00B14F3B">
        <w:rPr>
          <w:rFonts w:ascii="Times New Roman" w:hAnsi="Times New Roman" w:cs="Times New Roman"/>
          <w:sz w:val="24"/>
          <w:szCs w:val="24"/>
        </w:rPr>
        <w:t xml:space="preserve">ardholder made every reasonable effort to obtain required documentation. </w:t>
      </w:r>
    </w:p>
    <w:p w:rsidR="00A7155F" w:rsidRPr="00B14F3B" w:rsidRDefault="005C3925" w:rsidP="00520DC8">
      <w:pPr>
        <w:pStyle w:val="ListParagraph"/>
        <w:numPr>
          <w:ilvl w:val="1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Cardholder to c</w:t>
      </w:r>
      <w:r w:rsidR="00A7155F" w:rsidRPr="00B14F3B">
        <w:rPr>
          <w:rFonts w:ascii="Times New Roman" w:hAnsi="Times New Roman" w:cs="Times New Roman"/>
          <w:sz w:val="24"/>
          <w:szCs w:val="24"/>
        </w:rPr>
        <w:t xml:space="preserve">omplete </w:t>
      </w:r>
      <w:hyperlink r:id="rId13" w:tooltip="Link to Missing Receipt Form on Controller's Office website" w:history="1">
        <w:r w:rsidR="00AB64C0" w:rsidRPr="00B14F3B">
          <w:rPr>
            <w:rFonts w:ascii="Times New Roman" w:hAnsi="Times New Roman" w:cs="Times New Roman"/>
            <w:sz w:val="24"/>
            <w:szCs w:val="24"/>
          </w:rPr>
          <w:t>Missing Receipt Form</w:t>
        </w:r>
      </w:hyperlink>
      <w:r w:rsidR="00A7155F" w:rsidRPr="00B14F3B">
        <w:rPr>
          <w:rFonts w:ascii="Times New Roman" w:hAnsi="Times New Roman" w:cs="Times New Roman"/>
          <w:sz w:val="24"/>
          <w:szCs w:val="24"/>
        </w:rPr>
        <w:t xml:space="preserve"> with detailed explanation of the efforts ma</w:t>
      </w:r>
      <w:r w:rsidR="002C1AA9" w:rsidRPr="00B14F3B">
        <w:rPr>
          <w:rFonts w:ascii="Times New Roman" w:hAnsi="Times New Roman" w:cs="Times New Roman"/>
          <w:sz w:val="24"/>
          <w:szCs w:val="24"/>
        </w:rPr>
        <w:t>de to obtain the documentation.</w:t>
      </w:r>
    </w:p>
    <w:p w:rsidR="00A7155F" w:rsidRDefault="00A7155F" w:rsidP="00520DC8">
      <w:pPr>
        <w:pStyle w:val="ListParagraph"/>
        <w:numPr>
          <w:ilvl w:val="1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t xml:space="preserve">Enter notes on the on-line Expense Description field. </w:t>
      </w:r>
    </w:p>
    <w:p w:rsidR="008669FE" w:rsidRDefault="008669FE" w:rsidP="00520DC8">
      <w:pPr>
        <w:pStyle w:val="ListParagraph"/>
        <w:numPr>
          <w:ilvl w:val="1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missing receipt form is received, mark the receipt box to read “MRF”. If no missing receipt form is received, mark “No”.</w:t>
      </w:r>
    </w:p>
    <w:p w:rsidR="008669FE" w:rsidRPr="00B14F3B" w:rsidRDefault="008669FE" w:rsidP="00520DC8">
      <w:pPr>
        <w:pStyle w:val="ListParagraph"/>
        <w:numPr>
          <w:ilvl w:val="1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neither the receipt form nor Missing Receipt Form is received, note the description field and mark as reviewed. </w:t>
      </w:r>
    </w:p>
    <w:p w:rsidR="00A7155F" w:rsidRPr="00B14F3B" w:rsidRDefault="00A7155F" w:rsidP="00520DC8">
      <w:pPr>
        <w:numPr>
          <w:ilvl w:val="0"/>
          <w:numId w:val="23"/>
        </w:numPr>
        <w:spacing w:before="100" w:beforeAutospacing="1" w:after="240"/>
      </w:pPr>
      <w:r w:rsidRPr="00B14F3B">
        <w:t xml:space="preserve">Submit on-line transactions for final approval </w:t>
      </w:r>
      <w:r w:rsidR="006E1878">
        <w:t>according to the P-Card Processing Schedule</w:t>
      </w:r>
      <w:r w:rsidRPr="00B14F3B">
        <w:t>.</w:t>
      </w:r>
    </w:p>
    <w:p w:rsidR="00A7155F" w:rsidRPr="00B14F3B" w:rsidRDefault="00A7155F" w:rsidP="00520DC8">
      <w:pPr>
        <w:numPr>
          <w:ilvl w:val="0"/>
          <w:numId w:val="23"/>
        </w:numPr>
        <w:spacing w:before="100" w:beforeAutospacing="1" w:after="240"/>
      </w:pPr>
      <w:r w:rsidRPr="00B14F3B">
        <w:t>Use of the P-Card R</w:t>
      </w:r>
      <w:r w:rsidR="00B14F3B" w:rsidRPr="00B14F3B">
        <w:t>outing Form (PRF) as necessary.</w:t>
      </w:r>
    </w:p>
    <w:p w:rsidR="00A7155F" w:rsidRPr="00B14F3B" w:rsidRDefault="00A7155F" w:rsidP="00520DC8">
      <w:pPr>
        <w:pStyle w:val="ListParagraph"/>
        <w:numPr>
          <w:ilvl w:val="1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t>Attach only required receipts</w:t>
      </w:r>
      <w:r w:rsidR="006E1878">
        <w:rPr>
          <w:rFonts w:ascii="Times New Roman" w:hAnsi="Times New Roman" w:cs="Times New Roman"/>
          <w:sz w:val="24"/>
          <w:szCs w:val="24"/>
        </w:rPr>
        <w:t>/invoices</w:t>
      </w:r>
      <w:r w:rsidRPr="00B14F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55F" w:rsidRPr="00B14F3B" w:rsidRDefault="00A7155F" w:rsidP="00520DC8">
      <w:pPr>
        <w:pStyle w:val="ListParagraph"/>
        <w:numPr>
          <w:ilvl w:val="1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14F3B">
        <w:rPr>
          <w:rFonts w:ascii="Times New Roman" w:hAnsi="Times New Roman" w:cs="Times New Roman"/>
          <w:sz w:val="24"/>
          <w:szCs w:val="24"/>
        </w:rPr>
        <w:t xml:space="preserve">Route to </w:t>
      </w:r>
      <w:r w:rsidR="008669FE">
        <w:rPr>
          <w:rFonts w:ascii="Times New Roman" w:hAnsi="Times New Roman" w:cs="Times New Roman"/>
          <w:sz w:val="24"/>
          <w:szCs w:val="24"/>
        </w:rPr>
        <w:t xml:space="preserve">Accounting </w:t>
      </w:r>
      <w:proofErr w:type="gramStart"/>
      <w:r w:rsidR="008669FE">
        <w:rPr>
          <w:rFonts w:ascii="Times New Roman" w:hAnsi="Times New Roman" w:cs="Times New Roman"/>
          <w:sz w:val="24"/>
          <w:szCs w:val="24"/>
        </w:rPr>
        <w:t xml:space="preserve">Services </w:t>
      </w:r>
      <w:r w:rsidRPr="00B14F3B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End"/>
      <w:r w:rsidRPr="00B14F3B">
        <w:rPr>
          <w:rFonts w:ascii="Times New Roman" w:hAnsi="Times New Roman" w:cs="Times New Roman"/>
          <w:sz w:val="24"/>
          <w:szCs w:val="24"/>
        </w:rPr>
        <w:t xml:space="preserve"> required per University Policy.</w:t>
      </w:r>
    </w:p>
    <w:p w:rsidR="005D1E38" w:rsidRPr="00B14F3B" w:rsidRDefault="005D1E38" w:rsidP="00511F9F">
      <w:pPr>
        <w:spacing w:before="100" w:beforeAutospacing="1" w:after="240"/>
        <w:rPr>
          <w:b/>
        </w:rPr>
      </w:pPr>
      <w:r w:rsidRPr="00B14F3B">
        <w:rPr>
          <w:b/>
        </w:rPr>
        <w:t>3</w:t>
      </w:r>
      <w:r w:rsidR="00A7155F" w:rsidRPr="00B14F3B">
        <w:rPr>
          <w:b/>
        </w:rPr>
        <w:t xml:space="preserve">. </w:t>
      </w:r>
      <w:r w:rsidRPr="00B14F3B">
        <w:rPr>
          <w:b/>
        </w:rPr>
        <w:t>APPROVER</w:t>
      </w:r>
    </w:p>
    <w:p w:rsidR="005D1E38" w:rsidRPr="00B14F3B" w:rsidRDefault="005D1E38" w:rsidP="00511F9F">
      <w:pPr>
        <w:spacing w:before="100" w:beforeAutospacing="1" w:after="240"/>
        <w:rPr>
          <w:b/>
        </w:rPr>
      </w:pPr>
      <w:r w:rsidRPr="00B14F3B">
        <w:rPr>
          <w:b/>
        </w:rPr>
        <w:t>How to Become an Approver</w:t>
      </w:r>
    </w:p>
    <w:p w:rsidR="00832AF0" w:rsidRPr="00B14F3B" w:rsidRDefault="00F07563" w:rsidP="00B14F3B">
      <w:pPr>
        <w:numPr>
          <w:ilvl w:val="0"/>
          <w:numId w:val="23"/>
        </w:numPr>
        <w:spacing w:before="100" w:beforeAutospacing="1" w:after="240"/>
      </w:pPr>
      <w:r>
        <w:t>University management</w:t>
      </w:r>
      <w:r w:rsidR="00B14F3B" w:rsidRPr="00B14F3B">
        <w:t xml:space="preserve"> will designate an </w:t>
      </w:r>
      <w:r w:rsidR="003610BE">
        <w:t xml:space="preserve">appropriate </w:t>
      </w:r>
      <w:r w:rsidR="00B14F3B" w:rsidRPr="00B14F3B">
        <w:t>area employee to have approval responsibility for the department’s P-Card usage.</w:t>
      </w:r>
    </w:p>
    <w:p w:rsidR="002F655E" w:rsidRPr="00B14F3B" w:rsidRDefault="002F655E" w:rsidP="00520DC8">
      <w:pPr>
        <w:numPr>
          <w:ilvl w:val="0"/>
          <w:numId w:val="23"/>
        </w:numPr>
        <w:spacing w:before="100" w:beforeAutospacing="1" w:after="240"/>
      </w:pPr>
      <w:r w:rsidRPr="00B14F3B">
        <w:t>Approver designee must fill out online form using the “New Approver/Change Approver” option.</w:t>
      </w:r>
    </w:p>
    <w:p w:rsidR="002F655E" w:rsidRPr="00B14F3B" w:rsidRDefault="002F655E" w:rsidP="00520DC8">
      <w:pPr>
        <w:numPr>
          <w:ilvl w:val="0"/>
          <w:numId w:val="23"/>
        </w:numPr>
        <w:spacing w:before="100" w:beforeAutospacing="1" w:after="240"/>
      </w:pPr>
      <w:r w:rsidRPr="00B14F3B">
        <w:t>Online and classroom Approver training must be successfully completed.</w:t>
      </w:r>
    </w:p>
    <w:p w:rsidR="00A7155F" w:rsidRPr="00B14F3B" w:rsidRDefault="00A7155F" w:rsidP="003610BE">
      <w:pPr>
        <w:keepNext/>
        <w:spacing w:before="100" w:beforeAutospacing="1" w:after="240"/>
        <w:rPr>
          <w:b/>
        </w:rPr>
      </w:pPr>
      <w:r w:rsidRPr="00B14F3B">
        <w:rPr>
          <w:b/>
        </w:rPr>
        <w:t>Responsibilities</w:t>
      </w:r>
    </w:p>
    <w:p w:rsidR="009A39E1" w:rsidRDefault="009A39E1" w:rsidP="009A39E1">
      <w:pPr>
        <w:numPr>
          <w:ilvl w:val="0"/>
          <w:numId w:val="23"/>
        </w:numPr>
        <w:spacing w:before="100" w:beforeAutospacing="1" w:after="240"/>
      </w:pPr>
      <w:r w:rsidRPr="00B14F3B">
        <w:t xml:space="preserve">Final approval of all transactions must be completed </w:t>
      </w:r>
      <w:r>
        <w:t>according to the P-Card Processing Schedule</w:t>
      </w:r>
      <w:r w:rsidRPr="00B14F3B">
        <w:t>.</w:t>
      </w:r>
    </w:p>
    <w:p w:rsidR="00A7155F" w:rsidRPr="00B14F3B" w:rsidRDefault="00A7155F" w:rsidP="00520DC8">
      <w:pPr>
        <w:numPr>
          <w:ilvl w:val="0"/>
          <w:numId w:val="23"/>
        </w:numPr>
        <w:spacing w:before="100" w:beforeAutospacing="1" w:after="240"/>
      </w:pPr>
      <w:r w:rsidRPr="00B14F3B">
        <w:t>Determine that purchases are only for University business and comply with applicable laws, regulations, and University policies and procedures.</w:t>
      </w:r>
    </w:p>
    <w:p w:rsidR="00A7155F" w:rsidRPr="00B14F3B" w:rsidRDefault="00A7155F" w:rsidP="00520DC8">
      <w:pPr>
        <w:numPr>
          <w:ilvl w:val="0"/>
          <w:numId w:val="23"/>
        </w:numPr>
        <w:spacing w:before="100" w:beforeAutospacing="1" w:after="240"/>
      </w:pPr>
      <w:r w:rsidRPr="00B14F3B">
        <w:lastRenderedPageBreak/>
        <w:t>Verify that the fund/org/account codes are correct for the transaction.</w:t>
      </w:r>
    </w:p>
    <w:p w:rsidR="00A7155F" w:rsidRPr="00B14F3B" w:rsidRDefault="00BE2418" w:rsidP="00520DC8">
      <w:pPr>
        <w:numPr>
          <w:ilvl w:val="0"/>
          <w:numId w:val="23"/>
        </w:numPr>
        <w:spacing w:before="100" w:beforeAutospacing="1" w:after="240"/>
      </w:pPr>
      <w:r>
        <w:t>Revoke C</w:t>
      </w:r>
      <w:r w:rsidR="00A7155F" w:rsidRPr="00B14F3B">
        <w:t>ardholder privileges for non-adherence to policies, lack of control, or unauthorized use.</w:t>
      </w:r>
    </w:p>
    <w:p w:rsidR="00A7155F" w:rsidRDefault="00A7155F" w:rsidP="00520DC8">
      <w:pPr>
        <w:numPr>
          <w:ilvl w:val="0"/>
          <w:numId w:val="23"/>
        </w:numPr>
        <w:spacing w:before="100" w:beforeAutospacing="1" w:after="240"/>
      </w:pPr>
      <w:r w:rsidRPr="00B14F3B">
        <w:t xml:space="preserve">Replace </w:t>
      </w:r>
      <w:r w:rsidR="002C5981" w:rsidRPr="00B14F3B">
        <w:t xml:space="preserve">Cardholder </w:t>
      </w:r>
      <w:r w:rsidRPr="00B14F3B">
        <w:t xml:space="preserve">for failure to </w:t>
      </w:r>
      <w:r w:rsidR="002C5981" w:rsidRPr="00B14F3B">
        <w:t>follow policy and procedures</w:t>
      </w:r>
      <w:r w:rsidRPr="00B14F3B">
        <w:t>.</w:t>
      </w:r>
    </w:p>
    <w:p w:rsidR="00C74EE5" w:rsidRDefault="00C74EE5" w:rsidP="00C74EE5">
      <w:pPr>
        <w:numPr>
          <w:ilvl w:val="0"/>
          <w:numId w:val="23"/>
        </w:numPr>
        <w:spacing w:before="100" w:beforeAutospacing="1" w:after="240"/>
      </w:pPr>
      <w:r w:rsidRPr="00B14F3B">
        <w:t>Contact the Credit Card Coordinator immediately</w:t>
      </w:r>
      <w:r w:rsidR="005141CB">
        <w:t>,</w:t>
      </w:r>
      <w:r w:rsidRPr="00B14F3B">
        <w:t xml:space="preserve"> should a Cardholder eith</w:t>
      </w:r>
      <w:r w:rsidR="009D4FD4">
        <w:t>er terminate employment in his/her</w:t>
      </w:r>
      <w:r w:rsidRPr="00B14F3B">
        <w:t xml:space="preserve"> specific department or with the University, or take another position within the department or University</w:t>
      </w:r>
      <w:r w:rsidR="00F07563">
        <w:t>,</w:t>
      </w:r>
      <w:r w:rsidR="009D4FD4">
        <w:t xml:space="preserve"> which does not necessitate his/her</w:t>
      </w:r>
      <w:r w:rsidRPr="00B14F3B">
        <w:t xml:space="preserve"> having a P-Card account</w:t>
      </w:r>
      <w:r w:rsidR="0028397B">
        <w:t xml:space="preserve">.  Ensure that the </w:t>
      </w:r>
      <w:r w:rsidR="005141CB">
        <w:t>credit card</w:t>
      </w:r>
      <w:r w:rsidR="0028397B">
        <w:t xml:space="preserve"> is returned</w:t>
      </w:r>
      <w:r w:rsidR="005141CB">
        <w:t xml:space="preserve"> to the Credit Card Coordinator.</w:t>
      </w:r>
    </w:p>
    <w:p w:rsidR="00A7155F" w:rsidRPr="00B14F3B" w:rsidRDefault="00A7155F" w:rsidP="00520DC8">
      <w:pPr>
        <w:spacing w:before="100" w:beforeAutospacing="1" w:after="240"/>
        <w:jc w:val="both"/>
        <w:rPr>
          <w:b/>
          <w:bCs/>
        </w:rPr>
      </w:pPr>
      <w:r w:rsidRPr="00B14F3B">
        <w:rPr>
          <w:b/>
          <w:bCs/>
        </w:rPr>
        <w:t>ADMINISTRATION AND INTERPRETATION:</w:t>
      </w:r>
    </w:p>
    <w:p w:rsidR="00A7155F" w:rsidRPr="00B14F3B" w:rsidRDefault="00C841F5" w:rsidP="00F07563">
      <w:pPr>
        <w:spacing w:before="100" w:beforeAutospacing="1" w:after="240"/>
        <w:jc w:val="both"/>
        <w:rPr>
          <w:bCs/>
        </w:rPr>
      </w:pPr>
      <w:r w:rsidRPr="00B14F3B">
        <w:rPr>
          <w:bCs/>
        </w:rPr>
        <w:t xml:space="preserve">The University’s P-Card program is administered through the </w:t>
      </w:r>
      <w:r w:rsidR="00F07563">
        <w:rPr>
          <w:bCs/>
        </w:rPr>
        <w:t>Business Service Center</w:t>
      </w:r>
      <w:r w:rsidRPr="00B14F3B">
        <w:rPr>
          <w:bCs/>
        </w:rPr>
        <w:t xml:space="preserve"> by the Credit Card Coordinator.  Any questions regarding these procedures may be directed to the Credit Card Coordinator by contacting </w:t>
      </w:r>
      <w:r w:rsidR="00C74EE5">
        <w:rPr>
          <w:bCs/>
        </w:rPr>
        <w:t xml:space="preserve">the Business Service Center </w:t>
      </w:r>
      <w:r w:rsidR="00F07563">
        <w:t xml:space="preserve">by email, at           </w:t>
      </w:r>
      <w:r w:rsidR="00B4275C">
        <w:t xml:space="preserve">P-Card@creighton.edu, or </w:t>
      </w:r>
      <w:r w:rsidR="00F07563">
        <w:t xml:space="preserve">by </w:t>
      </w:r>
      <w:r w:rsidR="00B4275C">
        <w:t>phone</w:t>
      </w:r>
      <w:r w:rsidR="00F07563">
        <w:t>, at</w:t>
      </w:r>
      <w:r w:rsidR="00B4275C">
        <w:t xml:space="preserve"> (402) 280-2920</w:t>
      </w:r>
      <w:r w:rsidRPr="00B14F3B">
        <w:rPr>
          <w:bCs/>
        </w:rPr>
        <w:t>.</w:t>
      </w:r>
    </w:p>
    <w:p w:rsidR="009179C0" w:rsidRPr="00B14F3B" w:rsidRDefault="009179C0" w:rsidP="00520DC8">
      <w:pPr>
        <w:spacing w:before="100" w:beforeAutospacing="1" w:after="240"/>
        <w:jc w:val="both"/>
        <w:rPr>
          <w:b/>
          <w:bCs/>
        </w:rPr>
      </w:pPr>
      <w:r w:rsidRPr="00B14F3B">
        <w:rPr>
          <w:b/>
          <w:bCs/>
        </w:rPr>
        <w:t>AMENDMENT/TERMINATION OF THESE PROCEDURES</w:t>
      </w:r>
    </w:p>
    <w:p w:rsidR="009179C0" w:rsidRPr="00B14F3B" w:rsidRDefault="009179C0" w:rsidP="00520DC8">
      <w:pPr>
        <w:spacing w:before="100" w:beforeAutospacing="1" w:after="240"/>
        <w:jc w:val="both"/>
        <w:rPr>
          <w:bCs/>
        </w:rPr>
      </w:pPr>
      <w:r w:rsidRPr="00B14F3B">
        <w:rPr>
          <w:bCs/>
        </w:rPr>
        <w:t>Creighton University reserves the right to modify, amend, or terminate these procedures at any time.</w:t>
      </w:r>
    </w:p>
    <w:p w:rsidR="009179C0" w:rsidRPr="00B14F3B" w:rsidRDefault="009179C0" w:rsidP="008507A3">
      <w:pPr>
        <w:spacing w:before="100" w:beforeAutospacing="1" w:after="100" w:afterAutospacing="1"/>
        <w:rPr>
          <w:bCs/>
        </w:rPr>
      </w:pPr>
    </w:p>
    <w:sectPr w:rsidR="009179C0" w:rsidRPr="00B14F3B" w:rsidSect="00D90661">
      <w:headerReference w:type="default" r:id="rId14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DC" w:rsidRDefault="008631DC">
      <w:r>
        <w:separator/>
      </w:r>
    </w:p>
  </w:endnote>
  <w:endnote w:type="continuationSeparator" w:id="0">
    <w:p w:rsidR="008631DC" w:rsidRDefault="0086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DC" w:rsidRDefault="008631DC">
      <w:r>
        <w:separator/>
      </w:r>
    </w:p>
  </w:footnote>
  <w:footnote w:type="continuationSeparator" w:id="0">
    <w:p w:rsidR="008631DC" w:rsidRDefault="0086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DC" w:rsidRDefault="008631DC" w:rsidP="00345AEA">
    <w:pPr>
      <w:autoSpaceDE w:val="0"/>
      <w:autoSpaceDN w:val="0"/>
      <w:adjustRightInd w:val="0"/>
      <w:ind w:firstLine="720"/>
      <w:rPr>
        <w:rFonts w:ascii="Times-BoldItalic" w:hAnsi="Times-BoldItalic" w:cs="Times-BoldItalic"/>
        <w:b/>
        <w:bCs/>
        <w:i/>
        <w:iCs/>
        <w:sz w:val="36"/>
        <w:szCs w:val="36"/>
      </w:rPr>
    </w:pPr>
    <w:r>
      <w:rPr>
        <w:rFonts w:ascii="Times-BoldItalic" w:hAnsi="Times-BoldItalic" w:cs="Times-BoldItalic"/>
        <w:b/>
        <w:bCs/>
        <w:i/>
        <w:iCs/>
        <w:sz w:val="36"/>
        <w:szCs w:val="36"/>
      </w:rPr>
      <w:t>Procedures</w:t>
    </w:r>
    <w:r>
      <w:rPr>
        <w:rFonts w:ascii="Times-BoldItalic" w:hAnsi="Times-BoldItalic" w:cs="Times-BoldItalic"/>
        <w:b/>
        <w:bCs/>
        <w:i/>
        <w:iCs/>
        <w:sz w:val="36"/>
        <w:szCs w:val="36"/>
      </w:rPr>
      <w:tab/>
    </w:r>
    <w:r>
      <w:rPr>
        <w:rFonts w:ascii="Times-BoldItalic" w:hAnsi="Times-BoldItalic" w:cs="Times-BoldItalic"/>
        <w:b/>
        <w:bCs/>
        <w:i/>
        <w:iCs/>
        <w:sz w:val="36"/>
        <w:szCs w:val="36"/>
      </w:rPr>
      <w:tab/>
    </w:r>
    <w:r>
      <w:rPr>
        <w:rFonts w:ascii="Times-BoldItalic" w:hAnsi="Times-BoldItalic" w:cs="Times-BoldItalic"/>
        <w:b/>
        <w:bCs/>
        <w:i/>
        <w:iCs/>
        <w:sz w:val="36"/>
        <w:szCs w:val="36"/>
      </w:rPr>
      <w:tab/>
    </w:r>
    <w:r>
      <w:rPr>
        <w:rFonts w:ascii="Times-BoldItalic" w:hAnsi="Times-BoldItalic" w:cs="Times-BoldItalic"/>
        <w:b/>
        <w:bCs/>
        <w:i/>
        <w:iCs/>
        <w:sz w:val="36"/>
        <w:szCs w:val="36"/>
      </w:rPr>
      <w:tab/>
      <w:t xml:space="preserve">       </w:t>
    </w:r>
    <w:r>
      <w:rPr>
        <w:rFonts w:ascii="Times-BoldItalic" w:hAnsi="Times-BoldItalic" w:cs="Times-BoldItalic"/>
        <w:b/>
        <w:bCs/>
        <w:i/>
        <w:iCs/>
        <w:sz w:val="36"/>
        <w:szCs w:val="36"/>
      </w:rPr>
      <w:tab/>
    </w:r>
    <w:r>
      <w:rPr>
        <w:rFonts w:ascii="Times-BoldItalic" w:hAnsi="Times-BoldItalic" w:cs="Times-BoldItalic"/>
        <w:b/>
        <w:bCs/>
        <w:i/>
        <w:iCs/>
        <w:sz w:val="36"/>
        <w:szCs w:val="36"/>
      </w:rPr>
      <w:tab/>
    </w:r>
    <w:r>
      <w:rPr>
        <w:rFonts w:ascii="Times-BoldItalic" w:hAnsi="Times-BoldItalic" w:cs="Times-BoldItalic"/>
        <w:b/>
        <w:i/>
        <w:noProof/>
        <w:sz w:val="36"/>
        <w:szCs w:val="36"/>
      </w:rPr>
      <w:drawing>
        <wp:inline distT="0" distB="0" distL="0" distR="0" wp14:anchorId="4EB13252" wp14:editId="7EE44DB3">
          <wp:extent cx="1143000" cy="428625"/>
          <wp:effectExtent l="19050" t="0" r="0" b="0"/>
          <wp:docPr id="1" name="Picture 1" descr="cuBLACK1_1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BLACK1_1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82"/>
      <w:gridCol w:w="1289"/>
      <w:gridCol w:w="1197"/>
      <w:gridCol w:w="1134"/>
      <w:gridCol w:w="1134"/>
    </w:tblGrid>
    <w:tr w:rsidR="008631DC" w:rsidTr="00BA5B00">
      <w:tc>
        <w:tcPr>
          <w:tcW w:w="4408" w:type="dxa"/>
        </w:tcPr>
        <w:p w:rsidR="008631DC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  <w:r>
            <w:rPr>
              <w:bCs/>
              <w:i/>
              <w:iCs/>
              <w:sz w:val="16"/>
              <w:szCs w:val="16"/>
            </w:rPr>
            <w:t>SECTION:</w:t>
          </w:r>
        </w:p>
        <w:p w:rsidR="008631DC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</w:p>
        <w:p w:rsidR="008631DC" w:rsidRDefault="008631DC" w:rsidP="002549B1">
          <w:pPr>
            <w:autoSpaceDE w:val="0"/>
            <w:autoSpaceDN w:val="0"/>
            <w:adjustRightInd w:val="0"/>
            <w:rPr>
              <w:b/>
              <w:bCs/>
              <w:iCs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Purchasing</w:t>
          </w:r>
        </w:p>
      </w:tc>
      <w:tc>
        <w:tcPr>
          <w:tcW w:w="4628" w:type="dxa"/>
          <w:gridSpan w:val="4"/>
        </w:tcPr>
        <w:p w:rsidR="008631DC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  <w:r>
            <w:rPr>
              <w:bCs/>
              <w:i/>
              <w:iCs/>
              <w:sz w:val="16"/>
              <w:szCs w:val="16"/>
            </w:rPr>
            <w:t>NO.</w:t>
          </w:r>
        </w:p>
        <w:p w:rsidR="008631DC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</w:p>
        <w:p w:rsidR="008631DC" w:rsidRDefault="008631DC" w:rsidP="002549B1">
          <w:pPr>
            <w:autoSpaceDE w:val="0"/>
            <w:autoSpaceDN w:val="0"/>
            <w:adjustRightInd w:val="0"/>
            <w:rPr>
              <w:b/>
              <w:bCs/>
              <w:iCs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6.2.1</w:t>
          </w:r>
        </w:p>
      </w:tc>
    </w:tr>
    <w:tr w:rsidR="008631DC" w:rsidTr="00BA5B00">
      <w:tc>
        <w:tcPr>
          <w:tcW w:w="4408" w:type="dxa"/>
        </w:tcPr>
        <w:p w:rsidR="008631DC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  <w:r>
            <w:rPr>
              <w:bCs/>
              <w:i/>
              <w:iCs/>
              <w:sz w:val="16"/>
              <w:szCs w:val="16"/>
            </w:rPr>
            <w:t>CHAPTER:</w:t>
          </w:r>
        </w:p>
        <w:p w:rsidR="008631DC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</w:p>
        <w:p w:rsidR="008631DC" w:rsidRDefault="008631DC" w:rsidP="002549B1">
          <w:pPr>
            <w:autoSpaceDE w:val="0"/>
            <w:autoSpaceDN w:val="0"/>
            <w:adjustRightInd w:val="0"/>
            <w:rPr>
              <w:b/>
              <w:bCs/>
              <w:iCs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Organization</w:t>
          </w:r>
        </w:p>
      </w:tc>
      <w:tc>
        <w:tcPr>
          <w:tcW w:w="1297" w:type="dxa"/>
        </w:tcPr>
        <w:p w:rsidR="008631DC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  <w:r>
            <w:rPr>
              <w:bCs/>
              <w:i/>
              <w:iCs/>
              <w:sz w:val="16"/>
              <w:szCs w:val="16"/>
            </w:rPr>
            <w:t>ISSUED:</w:t>
          </w:r>
        </w:p>
        <w:p w:rsidR="008631DC" w:rsidRDefault="008631DC" w:rsidP="000E1FDF">
          <w:pPr>
            <w:autoSpaceDE w:val="0"/>
            <w:autoSpaceDN w:val="0"/>
            <w:adjustRightInd w:val="0"/>
            <w:rPr>
              <w:b/>
              <w:bCs/>
              <w:iCs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07/09</w:t>
          </w:r>
        </w:p>
      </w:tc>
      <w:tc>
        <w:tcPr>
          <w:tcW w:w="1200" w:type="dxa"/>
        </w:tcPr>
        <w:p w:rsidR="008631DC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  <w:r>
            <w:rPr>
              <w:bCs/>
              <w:i/>
              <w:iCs/>
              <w:sz w:val="16"/>
              <w:szCs w:val="16"/>
            </w:rPr>
            <w:t>REV. A</w:t>
          </w:r>
        </w:p>
        <w:p w:rsidR="008631DC" w:rsidRPr="000E1FDF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  <w:r w:rsidRPr="000E1FDF">
            <w:rPr>
              <w:b/>
              <w:bCs/>
              <w:iCs/>
              <w:sz w:val="28"/>
              <w:szCs w:val="28"/>
            </w:rPr>
            <w:t>01/2010</w:t>
          </w:r>
        </w:p>
      </w:tc>
      <w:tc>
        <w:tcPr>
          <w:tcW w:w="1134" w:type="dxa"/>
        </w:tcPr>
        <w:p w:rsidR="008631DC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  <w:r>
            <w:rPr>
              <w:bCs/>
              <w:i/>
              <w:iCs/>
              <w:sz w:val="16"/>
              <w:szCs w:val="16"/>
            </w:rPr>
            <w:t>REV. B</w:t>
          </w:r>
          <w:r>
            <w:rPr>
              <w:bCs/>
              <w:i/>
              <w:iCs/>
              <w:sz w:val="16"/>
              <w:szCs w:val="16"/>
            </w:rPr>
            <w:br/>
          </w:r>
          <w:r>
            <w:rPr>
              <w:b/>
              <w:bCs/>
              <w:iCs/>
              <w:sz w:val="28"/>
              <w:szCs w:val="28"/>
            </w:rPr>
            <w:t>07</w:t>
          </w:r>
          <w:r w:rsidRPr="000E1FDF">
            <w:rPr>
              <w:b/>
              <w:bCs/>
              <w:iCs/>
              <w:sz w:val="28"/>
              <w:szCs w:val="28"/>
            </w:rPr>
            <w:t>/2010</w:t>
          </w:r>
        </w:p>
        <w:p w:rsidR="008631DC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</w:p>
      </w:tc>
      <w:tc>
        <w:tcPr>
          <w:tcW w:w="997" w:type="dxa"/>
        </w:tcPr>
        <w:p w:rsidR="008631DC" w:rsidRDefault="008631DC" w:rsidP="00BA5B00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  <w:r>
            <w:rPr>
              <w:bCs/>
              <w:i/>
              <w:iCs/>
              <w:sz w:val="16"/>
              <w:szCs w:val="16"/>
            </w:rPr>
            <w:t>REV. C</w:t>
          </w:r>
          <w:r>
            <w:rPr>
              <w:bCs/>
              <w:i/>
              <w:iCs/>
              <w:sz w:val="16"/>
              <w:szCs w:val="16"/>
            </w:rPr>
            <w:br/>
          </w:r>
          <w:r>
            <w:rPr>
              <w:b/>
              <w:bCs/>
              <w:iCs/>
              <w:sz w:val="28"/>
              <w:szCs w:val="28"/>
            </w:rPr>
            <w:t>03/2012</w:t>
          </w:r>
        </w:p>
        <w:p w:rsidR="008631DC" w:rsidRDefault="008631DC" w:rsidP="00BA5B00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</w:p>
      </w:tc>
    </w:tr>
    <w:tr w:rsidR="009523AC" w:rsidTr="00BA5B00">
      <w:tc>
        <w:tcPr>
          <w:tcW w:w="4408" w:type="dxa"/>
        </w:tcPr>
        <w:p w:rsidR="009523AC" w:rsidRDefault="009523A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</w:p>
      </w:tc>
      <w:tc>
        <w:tcPr>
          <w:tcW w:w="1297" w:type="dxa"/>
        </w:tcPr>
        <w:p w:rsidR="009523AC" w:rsidRDefault="009523AC" w:rsidP="009523AC">
          <w:pPr>
            <w:autoSpaceDE w:val="0"/>
            <w:autoSpaceDN w:val="0"/>
            <w:adjustRightInd w:val="0"/>
            <w:rPr>
              <w:b/>
              <w:bCs/>
              <w:iCs/>
              <w:sz w:val="28"/>
              <w:szCs w:val="28"/>
            </w:rPr>
          </w:pPr>
          <w:r>
            <w:rPr>
              <w:bCs/>
              <w:i/>
              <w:iCs/>
              <w:sz w:val="16"/>
              <w:szCs w:val="16"/>
            </w:rPr>
            <w:t>REV. D</w:t>
          </w:r>
          <w:r>
            <w:rPr>
              <w:bCs/>
              <w:i/>
              <w:iCs/>
              <w:sz w:val="16"/>
              <w:szCs w:val="16"/>
            </w:rPr>
            <w:br/>
          </w:r>
          <w:r>
            <w:rPr>
              <w:b/>
              <w:bCs/>
              <w:iCs/>
              <w:sz w:val="28"/>
              <w:szCs w:val="28"/>
            </w:rPr>
            <w:t>11/2013</w:t>
          </w:r>
        </w:p>
        <w:p w:rsidR="009523AC" w:rsidRDefault="009523AC" w:rsidP="009523AC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</w:p>
      </w:tc>
      <w:tc>
        <w:tcPr>
          <w:tcW w:w="1200" w:type="dxa"/>
        </w:tcPr>
        <w:p w:rsidR="009523AC" w:rsidRDefault="009523A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</w:p>
      </w:tc>
      <w:tc>
        <w:tcPr>
          <w:tcW w:w="1134" w:type="dxa"/>
        </w:tcPr>
        <w:p w:rsidR="009523AC" w:rsidRDefault="009523A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</w:p>
      </w:tc>
      <w:tc>
        <w:tcPr>
          <w:tcW w:w="997" w:type="dxa"/>
        </w:tcPr>
        <w:p w:rsidR="009523AC" w:rsidRDefault="009523AC" w:rsidP="00BA5B00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</w:p>
      </w:tc>
    </w:tr>
    <w:tr w:rsidR="008631DC" w:rsidTr="00BA5B00">
      <w:tc>
        <w:tcPr>
          <w:tcW w:w="4408" w:type="dxa"/>
        </w:tcPr>
        <w:p w:rsidR="008631DC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  <w:r>
            <w:rPr>
              <w:bCs/>
              <w:i/>
              <w:iCs/>
              <w:sz w:val="16"/>
              <w:szCs w:val="16"/>
            </w:rPr>
            <w:t>POLICY:</w:t>
          </w:r>
        </w:p>
        <w:p w:rsidR="008631DC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</w:p>
        <w:p w:rsidR="008631DC" w:rsidRDefault="008631DC" w:rsidP="00776017">
          <w:pPr>
            <w:autoSpaceDE w:val="0"/>
            <w:autoSpaceDN w:val="0"/>
            <w:adjustRightInd w:val="0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i/>
              <w:iCs/>
              <w:sz w:val="28"/>
              <w:szCs w:val="28"/>
            </w:rPr>
            <w:t>University Purchasing Card Procedure</w:t>
          </w:r>
        </w:p>
      </w:tc>
      <w:tc>
        <w:tcPr>
          <w:tcW w:w="4628" w:type="dxa"/>
          <w:gridSpan w:val="4"/>
        </w:tcPr>
        <w:p w:rsidR="008631DC" w:rsidRDefault="008631DC" w:rsidP="002549B1">
          <w:pPr>
            <w:autoSpaceDE w:val="0"/>
            <w:autoSpaceDN w:val="0"/>
            <w:adjustRightInd w:val="0"/>
            <w:rPr>
              <w:rFonts w:ascii="Times-BoldItalic" w:hAnsi="Times-BoldItalic" w:cs="Times-BoldItalic"/>
              <w:b/>
              <w:bCs/>
              <w:i/>
              <w:iCs/>
              <w:sz w:val="16"/>
              <w:szCs w:val="16"/>
            </w:rPr>
          </w:pPr>
        </w:p>
        <w:p w:rsidR="008631DC" w:rsidRDefault="008631DC" w:rsidP="002549B1">
          <w:pPr>
            <w:autoSpaceDE w:val="0"/>
            <w:autoSpaceDN w:val="0"/>
            <w:adjustRightInd w:val="0"/>
            <w:rPr>
              <w:b/>
              <w:bCs/>
              <w:iCs/>
              <w:sz w:val="20"/>
              <w:szCs w:val="20"/>
            </w:rPr>
          </w:pPr>
          <w:r>
            <w:rPr>
              <w:bCs/>
              <w:i/>
              <w:iCs/>
              <w:sz w:val="16"/>
              <w:szCs w:val="16"/>
            </w:rPr>
            <w:t>PAGE</w:t>
          </w:r>
          <w:r>
            <w:rPr>
              <w:bCs/>
              <w:i/>
              <w:iCs/>
              <w:sz w:val="16"/>
              <w:szCs w:val="16"/>
            </w:rPr>
            <w:tab/>
          </w:r>
          <w:r w:rsidR="00343328">
            <w:rPr>
              <w:b/>
              <w:bCs/>
              <w:iCs/>
              <w:sz w:val="20"/>
              <w:szCs w:val="20"/>
            </w:rPr>
            <w:fldChar w:fldCharType="begin"/>
          </w:r>
          <w:r>
            <w:rPr>
              <w:b/>
              <w:bCs/>
              <w:iCs/>
              <w:sz w:val="20"/>
              <w:szCs w:val="20"/>
            </w:rPr>
            <w:instrText xml:space="preserve"> PAGE  \* Arabic  \* MERGEFORMAT </w:instrText>
          </w:r>
          <w:r w:rsidR="00343328">
            <w:rPr>
              <w:b/>
              <w:bCs/>
              <w:iCs/>
              <w:sz w:val="20"/>
              <w:szCs w:val="20"/>
            </w:rPr>
            <w:fldChar w:fldCharType="separate"/>
          </w:r>
          <w:r w:rsidR="00FD40B0">
            <w:rPr>
              <w:b/>
              <w:bCs/>
              <w:iCs/>
              <w:noProof/>
              <w:sz w:val="20"/>
              <w:szCs w:val="20"/>
            </w:rPr>
            <w:t>1</w:t>
          </w:r>
          <w:r w:rsidR="00343328">
            <w:rPr>
              <w:b/>
              <w:bCs/>
              <w:iCs/>
              <w:sz w:val="20"/>
              <w:szCs w:val="20"/>
            </w:rPr>
            <w:fldChar w:fldCharType="end"/>
          </w:r>
          <w:r>
            <w:rPr>
              <w:bCs/>
              <w:i/>
              <w:iCs/>
              <w:sz w:val="16"/>
              <w:szCs w:val="16"/>
            </w:rPr>
            <w:tab/>
            <w:t>OF</w:t>
          </w:r>
          <w:r>
            <w:rPr>
              <w:bCs/>
              <w:i/>
              <w:iCs/>
              <w:sz w:val="16"/>
              <w:szCs w:val="16"/>
            </w:rPr>
            <w:tab/>
          </w:r>
          <w:r w:rsidR="00343328">
            <w:rPr>
              <w:rStyle w:val="PageNumber"/>
              <w:b/>
              <w:sz w:val="20"/>
              <w:szCs w:val="20"/>
            </w:rPr>
            <w:fldChar w:fldCharType="begin"/>
          </w:r>
          <w:r>
            <w:rPr>
              <w:rStyle w:val="PageNumber"/>
              <w:b/>
              <w:sz w:val="20"/>
              <w:szCs w:val="20"/>
            </w:rPr>
            <w:instrText xml:space="preserve"> NUMPAGES </w:instrText>
          </w:r>
          <w:r w:rsidR="00343328">
            <w:rPr>
              <w:rStyle w:val="PageNumber"/>
              <w:b/>
              <w:sz w:val="20"/>
              <w:szCs w:val="20"/>
            </w:rPr>
            <w:fldChar w:fldCharType="separate"/>
          </w:r>
          <w:r w:rsidR="00FD40B0">
            <w:rPr>
              <w:rStyle w:val="PageNumber"/>
              <w:b/>
              <w:noProof/>
              <w:sz w:val="20"/>
              <w:szCs w:val="20"/>
            </w:rPr>
            <w:t>7</w:t>
          </w:r>
          <w:r w:rsidR="00343328">
            <w:rPr>
              <w:rStyle w:val="PageNumber"/>
              <w:b/>
              <w:sz w:val="20"/>
              <w:szCs w:val="20"/>
            </w:rPr>
            <w:fldChar w:fldCharType="end"/>
          </w:r>
        </w:p>
        <w:p w:rsidR="008631DC" w:rsidRDefault="008631DC" w:rsidP="002549B1">
          <w:pPr>
            <w:autoSpaceDE w:val="0"/>
            <w:autoSpaceDN w:val="0"/>
            <w:adjustRightInd w:val="0"/>
            <w:rPr>
              <w:bCs/>
              <w:i/>
              <w:iCs/>
              <w:sz w:val="16"/>
              <w:szCs w:val="16"/>
            </w:rPr>
          </w:pPr>
        </w:p>
      </w:tc>
    </w:tr>
  </w:tbl>
  <w:p w:rsidR="008631DC" w:rsidRDefault="00863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75F"/>
    <w:multiLevelType w:val="hybridMultilevel"/>
    <w:tmpl w:val="757C9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507BF"/>
    <w:multiLevelType w:val="hybridMultilevel"/>
    <w:tmpl w:val="93EE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E153C"/>
    <w:multiLevelType w:val="hybridMultilevel"/>
    <w:tmpl w:val="BA8E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31694"/>
    <w:multiLevelType w:val="hybridMultilevel"/>
    <w:tmpl w:val="00122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A50574F"/>
    <w:multiLevelType w:val="hybridMultilevel"/>
    <w:tmpl w:val="6A78D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894AD2"/>
    <w:multiLevelType w:val="hybridMultilevel"/>
    <w:tmpl w:val="F9CA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F4EDC"/>
    <w:multiLevelType w:val="hybridMultilevel"/>
    <w:tmpl w:val="4DF2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504D3"/>
    <w:multiLevelType w:val="hybridMultilevel"/>
    <w:tmpl w:val="A2B2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F4B95"/>
    <w:multiLevelType w:val="hybridMultilevel"/>
    <w:tmpl w:val="9FE8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17E7F"/>
    <w:multiLevelType w:val="hybridMultilevel"/>
    <w:tmpl w:val="4ED6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E24500"/>
    <w:multiLevelType w:val="hybridMultilevel"/>
    <w:tmpl w:val="C98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803E62"/>
    <w:multiLevelType w:val="hybridMultilevel"/>
    <w:tmpl w:val="0BDA1BEC"/>
    <w:lvl w:ilvl="0" w:tplc="6E24E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AE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63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05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8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C2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3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66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8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9F32BA"/>
    <w:multiLevelType w:val="hybridMultilevel"/>
    <w:tmpl w:val="19BA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6B61F6"/>
    <w:multiLevelType w:val="hybridMultilevel"/>
    <w:tmpl w:val="E63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A15DD4"/>
    <w:multiLevelType w:val="hybridMultilevel"/>
    <w:tmpl w:val="2508FF62"/>
    <w:lvl w:ilvl="0" w:tplc="EA30F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BA0766"/>
    <w:multiLevelType w:val="hybridMultilevel"/>
    <w:tmpl w:val="27DA60D0"/>
    <w:lvl w:ilvl="0" w:tplc="EA30F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0C4663"/>
    <w:multiLevelType w:val="hybridMultilevel"/>
    <w:tmpl w:val="6732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035C5"/>
    <w:multiLevelType w:val="hybridMultilevel"/>
    <w:tmpl w:val="2F809BE2"/>
    <w:lvl w:ilvl="0" w:tplc="EA30F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F95C8D"/>
    <w:multiLevelType w:val="hybridMultilevel"/>
    <w:tmpl w:val="A05A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715D0F"/>
    <w:multiLevelType w:val="multilevel"/>
    <w:tmpl w:val="10DC2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9"/>
  </w:num>
  <w:num w:numId="12">
    <w:abstractNumId w:val="16"/>
  </w:num>
  <w:num w:numId="13">
    <w:abstractNumId w:val="14"/>
  </w:num>
  <w:num w:numId="14">
    <w:abstractNumId w:val="14"/>
  </w:num>
  <w:num w:numId="15">
    <w:abstractNumId w:val="3"/>
  </w:num>
  <w:num w:numId="16">
    <w:abstractNumId w:val="14"/>
  </w:num>
  <w:num w:numId="17">
    <w:abstractNumId w:val="7"/>
  </w:num>
  <w:num w:numId="18">
    <w:abstractNumId w:val="14"/>
  </w:num>
  <w:num w:numId="19">
    <w:abstractNumId w:val="14"/>
  </w:num>
  <w:num w:numId="20">
    <w:abstractNumId w:val="14"/>
  </w:num>
  <w:num w:numId="21">
    <w:abstractNumId w:val="0"/>
  </w:num>
  <w:num w:numId="22">
    <w:abstractNumId w:val="13"/>
  </w:num>
  <w:num w:numId="23">
    <w:abstractNumId w:val="1"/>
  </w:num>
  <w:num w:numId="24">
    <w:abstractNumId w:val="5"/>
  </w:num>
  <w:num w:numId="25">
    <w:abstractNumId w:val="9"/>
  </w:num>
  <w:num w:numId="26">
    <w:abstractNumId w:val="4"/>
  </w:num>
  <w:num w:numId="27">
    <w:abstractNumId w:val="18"/>
  </w:num>
  <w:num w:numId="28">
    <w:abstractNumId w:val="15"/>
  </w:num>
  <w:num w:numId="29">
    <w:abstractNumId w:val="17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EA"/>
    <w:rsid w:val="00011867"/>
    <w:rsid w:val="000330DC"/>
    <w:rsid w:val="00040812"/>
    <w:rsid w:val="00042B68"/>
    <w:rsid w:val="00046F3B"/>
    <w:rsid w:val="0005283F"/>
    <w:rsid w:val="00060D9D"/>
    <w:rsid w:val="00062328"/>
    <w:rsid w:val="0007165E"/>
    <w:rsid w:val="00076D5E"/>
    <w:rsid w:val="00097407"/>
    <w:rsid w:val="000A562B"/>
    <w:rsid w:val="000C54F5"/>
    <w:rsid w:val="000D101C"/>
    <w:rsid w:val="000D2A52"/>
    <w:rsid w:val="000D3C5E"/>
    <w:rsid w:val="000E1FDF"/>
    <w:rsid w:val="000E5130"/>
    <w:rsid w:val="000F2595"/>
    <w:rsid w:val="000F50D2"/>
    <w:rsid w:val="00100A6C"/>
    <w:rsid w:val="001074C7"/>
    <w:rsid w:val="001156D9"/>
    <w:rsid w:val="00120287"/>
    <w:rsid w:val="00121A1A"/>
    <w:rsid w:val="00127E92"/>
    <w:rsid w:val="0013218B"/>
    <w:rsid w:val="001432C3"/>
    <w:rsid w:val="00154E8E"/>
    <w:rsid w:val="0015710B"/>
    <w:rsid w:val="00184C33"/>
    <w:rsid w:val="001C42B3"/>
    <w:rsid w:val="001C66FA"/>
    <w:rsid w:val="001D1E80"/>
    <w:rsid w:val="001E365E"/>
    <w:rsid w:val="002035B8"/>
    <w:rsid w:val="002045F7"/>
    <w:rsid w:val="0020786C"/>
    <w:rsid w:val="00214CCE"/>
    <w:rsid w:val="002221ED"/>
    <w:rsid w:val="00226B9C"/>
    <w:rsid w:val="00231D6E"/>
    <w:rsid w:val="0023339C"/>
    <w:rsid w:val="002430A4"/>
    <w:rsid w:val="002549B1"/>
    <w:rsid w:val="0027300D"/>
    <w:rsid w:val="00277CA1"/>
    <w:rsid w:val="0028397B"/>
    <w:rsid w:val="002916CF"/>
    <w:rsid w:val="002C1AA9"/>
    <w:rsid w:val="002C5981"/>
    <w:rsid w:val="002C75EC"/>
    <w:rsid w:val="002E2E19"/>
    <w:rsid w:val="002E4111"/>
    <w:rsid w:val="002E797E"/>
    <w:rsid w:val="002F655E"/>
    <w:rsid w:val="00303378"/>
    <w:rsid w:val="0030519E"/>
    <w:rsid w:val="00305B7C"/>
    <w:rsid w:val="00310A49"/>
    <w:rsid w:val="00324009"/>
    <w:rsid w:val="003247C4"/>
    <w:rsid w:val="00333572"/>
    <w:rsid w:val="00340E6B"/>
    <w:rsid w:val="00343328"/>
    <w:rsid w:val="00345AEA"/>
    <w:rsid w:val="003610BE"/>
    <w:rsid w:val="00385182"/>
    <w:rsid w:val="00396ED5"/>
    <w:rsid w:val="003A3A07"/>
    <w:rsid w:val="003B6822"/>
    <w:rsid w:val="003C463B"/>
    <w:rsid w:val="003D5069"/>
    <w:rsid w:val="003E05DD"/>
    <w:rsid w:val="003E2B46"/>
    <w:rsid w:val="003F7EA6"/>
    <w:rsid w:val="00406DD4"/>
    <w:rsid w:val="00413BC8"/>
    <w:rsid w:val="00417AA4"/>
    <w:rsid w:val="00422443"/>
    <w:rsid w:val="00422F0B"/>
    <w:rsid w:val="00437249"/>
    <w:rsid w:val="00452564"/>
    <w:rsid w:val="004531DF"/>
    <w:rsid w:val="00457754"/>
    <w:rsid w:val="004837D0"/>
    <w:rsid w:val="004D4448"/>
    <w:rsid w:val="004F6D55"/>
    <w:rsid w:val="00503B43"/>
    <w:rsid w:val="0050556B"/>
    <w:rsid w:val="00510FD3"/>
    <w:rsid w:val="00511F9F"/>
    <w:rsid w:val="005141CB"/>
    <w:rsid w:val="00520DC8"/>
    <w:rsid w:val="00521F5A"/>
    <w:rsid w:val="00522230"/>
    <w:rsid w:val="00527D7C"/>
    <w:rsid w:val="00542DC6"/>
    <w:rsid w:val="00543515"/>
    <w:rsid w:val="00551571"/>
    <w:rsid w:val="005608B5"/>
    <w:rsid w:val="00564118"/>
    <w:rsid w:val="005662AA"/>
    <w:rsid w:val="00567EFF"/>
    <w:rsid w:val="00572E0C"/>
    <w:rsid w:val="00576757"/>
    <w:rsid w:val="00590E14"/>
    <w:rsid w:val="005955D5"/>
    <w:rsid w:val="005C0E10"/>
    <w:rsid w:val="005C1E99"/>
    <w:rsid w:val="005C3925"/>
    <w:rsid w:val="005D1E38"/>
    <w:rsid w:val="005E5A37"/>
    <w:rsid w:val="005F1B04"/>
    <w:rsid w:val="0064752B"/>
    <w:rsid w:val="00681A52"/>
    <w:rsid w:val="00694EFC"/>
    <w:rsid w:val="006E1878"/>
    <w:rsid w:val="006F4FDF"/>
    <w:rsid w:val="0071089D"/>
    <w:rsid w:val="00715690"/>
    <w:rsid w:val="00725C23"/>
    <w:rsid w:val="00747959"/>
    <w:rsid w:val="00761491"/>
    <w:rsid w:val="007741A3"/>
    <w:rsid w:val="007755EB"/>
    <w:rsid w:val="00776017"/>
    <w:rsid w:val="00785A95"/>
    <w:rsid w:val="00786498"/>
    <w:rsid w:val="00796CC2"/>
    <w:rsid w:val="007A1D96"/>
    <w:rsid w:val="007B17FA"/>
    <w:rsid w:val="007D400F"/>
    <w:rsid w:val="007D6A67"/>
    <w:rsid w:val="00805124"/>
    <w:rsid w:val="00820981"/>
    <w:rsid w:val="00821D52"/>
    <w:rsid w:val="00827085"/>
    <w:rsid w:val="0083130B"/>
    <w:rsid w:val="00832AF0"/>
    <w:rsid w:val="0083635C"/>
    <w:rsid w:val="008431C7"/>
    <w:rsid w:val="008507A3"/>
    <w:rsid w:val="008631DC"/>
    <w:rsid w:val="00863DD9"/>
    <w:rsid w:val="00864B82"/>
    <w:rsid w:val="00865CA2"/>
    <w:rsid w:val="008669FE"/>
    <w:rsid w:val="00887EC4"/>
    <w:rsid w:val="008B1A3B"/>
    <w:rsid w:val="008D7753"/>
    <w:rsid w:val="008D7C65"/>
    <w:rsid w:val="008F0D1C"/>
    <w:rsid w:val="0091158F"/>
    <w:rsid w:val="009179C0"/>
    <w:rsid w:val="00926BD8"/>
    <w:rsid w:val="00926C53"/>
    <w:rsid w:val="009523AC"/>
    <w:rsid w:val="00956392"/>
    <w:rsid w:val="009654B7"/>
    <w:rsid w:val="00967F94"/>
    <w:rsid w:val="0098314C"/>
    <w:rsid w:val="0098401F"/>
    <w:rsid w:val="009931C1"/>
    <w:rsid w:val="009A39E1"/>
    <w:rsid w:val="009B17C6"/>
    <w:rsid w:val="009B2400"/>
    <w:rsid w:val="009C0F5B"/>
    <w:rsid w:val="009C1D37"/>
    <w:rsid w:val="009C6EA2"/>
    <w:rsid w:val="009D4FD4"/>
    <w:rsid w:val="009F0FDB"/>
    <w:rsid w:val="009F6431"/>
    <w:rsid w:val="00A01DF2"/>
    <w:rsid w:val="00A06403"/>
    <w:rsid w:val="00A16CD3"/>
    <w:rsid w:val="00A3582D"/>
    <w:rsid w:val="00A53B7B"/>
    <w:rsid w:val="00A662D6"/>
    <w:rsid w:val="00A70A7B"/>
    <w:rsid w:val="00A7155F"/>
    <w:rsid w:val="00A820AA"/>
    <w:rsid w:val="00A90B30"/>
    <w:rsid w:val="00A979B8"/>
    <w:rsid w:val="00AA639D"/>
    <w:rsid w:val="00AB1031"/>
    <w:rsid w:val="00AB37A6"/>
    <w:rsid w:val="00AB64C0"/>
    <w:rsid w:val="00AD1313"/>
    <w:rsid w:val="00AE5791"/>
    <w:rsid w:val="00AF0BE5"/>
    <w:rsid w:val="00AF1613"/>
    <w:rsid w:val="00AF69CB"/>
    <w:rsid w:val="00B12665"/>
    <w:rsid w:val="00B14F3B"/>
    <w:rsid w:val="00B4275C"/>
    <w:rsid w:val="00B45B71"/>
    <w:rsid w:val="00B46589"/>
    <w:rsid w:val="00B61037"/>
    <w:rsid w:val="00B674B4"/>
    <w:rsid w:val="00B71A76"/>
    <w:rsid w:val="00B776DA"/>
    <w:rsid w:val="00BA5B00"/>
    <w:rsid w:val="00BC3902"/>
    <w:rsid w:val="00BD1F11"/>
    <w:rsid w:val="00BD70EB"/>
    <w:rsid w:val="00BE1D28"/>
    <w:rsid w:val="00BE1D29"/>
    <w:rsid w:val="00BE2418"/>
    <w:rsid w:val="00BE4877"/>
    <w:rsid w:val="00C0068F"/>
    <w:rsid w:val="00C041E1"/>
    <w:rsid w:val="00C16045"/>
    <w:rsid w:val="00C41063"/>
    <w:rsid w:val="00C53B30"/>
    <w:rsid w:val="00C558A5"/>
    <w:rsid w:val="00C651C1"/>
    <w:rsid w:val="00C70994"/>
    <w:rsid w:val="00C73301"/>
    <w:rsid w:val="00C74EE5"/>
    <w:rsid w:val="00C8137C"/>
    <w:rsid w:val="00C82883"/>
    <w:rsid w:val="00C8344D"/>
    <w:rsid w:val="00C841F5"/>
    <w:rsid w:val="00C86A70"/>
    <w:rsid w:val="00C94B94"/>
    <w:rsid w:val="00C94E8C"/>
    <w:rsid w:val="00C97635"/>
    <w:rsid w:val="00CB43BC"/>
    <w:rsid w:val="00CC2AC1"/>
    <w:rsid w:val="00CF0BAD"/>
    <w:rsid w:val="00D05BE3"/>
    <w:rsid w:val="00D31C14"/>
    <w:rsid w:val="00D33174"/>
    <w:rsid w:val="00D547FA"/>
    <w:rsid w:val="00D55FFA"/>
    <w:rsid w:val="00D572B1"/>
    <w:rsid w:val="00D90661"/>
    <w:rsid w:val="00DA26D7"/>
    <w:rsid w:val="00DA5035"/>
    <w:rsid w:val="00DC366C"/>
    <w:rsid w:val="00DD745C"/>
    <w:rsid w:val="00DE51AF"/>
    <w:rsid w:val="00E22DAA"/>
    <w:rsid w:val="00E314E3"/>
    <w:rsid w:val="00E31CDC"/>
    <w:rsid w:val="00E34846"/>
    <w:rsid w:val="00E4726E"/>
    <w:rsid w:val="00E579B3"/>
    <w:rsid w:val="00E64E5C"/>
    <w:rsid w:val="00E7310E"/>
    <w:rsid w:val="00E83818"/>
    <w:rsid w:val="00E96765"/>
    <w:rsid w:val="00EA0AEB"/>
    <w:rsid w:val="00EB66A4"/>
    <w:rsid w:val="00EB7CDD"/>
    <w:rsid w:val="00EC44C7"/>
    <w:rsid w:val="00EE47C4"/>
    <w:rsid w:val="00EE668A"/>
    <w:rsid w:val="00EE67E8"/>
    <w:rsid w:val="00F02401"/>
    <w:rsid w:val="00F07563"/>
    <w:rsid w:val="00F14B91"/>
    <w:rsid w:val="00F35898"/>
    <w:rsid w:val="00F37359"/>
    <w:rsid w:val="00F41A8F"/>
    <w:rsid w:val="00F50481"/>
    <w:rsid w:val="00F663B1"/>
    <w:rsid w:val="00F744BE"/>
    <w:rsid w:val="00F84EFF"/>
    <w:rsid w:val="00F9179C"/>
    <w:rsid w:val="00FD40B0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5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345AEA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5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A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345AEA"/>
    <w:rPr>
      <w:rFonts w:cs="Times New Roman"/>
      <w:color w:val="333399"/>
      <w:u w:val="single"/>
    </w:rPr>
  </w:style>
  <w:style w:type="paragraph" w:styleId="NormalWeb">
    <w:name w:val="Normal (Web)"/>
    <w:basedOn w:val="Normal"/>
    <w:uiPriority w:val="99"/>
    <w:rsid w:val="00345AE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345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A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5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A15"/>
    <w:rPr>
      <w:sz w:val="24"/>
      <w:szCs w:val="24"/>
    </w:rPr>
  </w:style>
  <w:style w:type="table" w:styleId="TableGrid">
    <w:name w:val="Table Grid"/>
    <w:basedOn w:val="TableNormal"/>
    <w:uiPriority w:val="99"/>
    <w:rsid w:val="00345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45AE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303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15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05124"/>
    <w:pPr>
      <w:spacing w:before="100" w:beforeAutospacing="1" w:after="240"/>
      <w:contextualSpacing/>
    </w:pPr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AB37A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979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7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7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5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345AEA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5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A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345AEA"/>
    <w:rPr>
      <w:rFonts w:cs="Times New Roman"/>
      <w:color w:val="333399"/>
      <w:u w:val="single"/>
    </w:rPr>
  </w:style>
  <w:style w:type="paragraph" w:styleId="NormalWeb">
    <w:name w:val="Normal (Web)"/>
    <w:basedOn w:val="Normal"/>
    <w:uiPriority w:val="99"/>
    <w:rsid w:val="00345AE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345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A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5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A15"/>
    <w:rPr>
      <w:sz w:val="24"/>
      <w:szCs w:val="24"/>
    </w:rPr>
  </w:style>
  <w:style w:type="table" w:styleId="TableGrid">
    <w:name w:val="Table Grid"/>
    <w:basedOn w:val="TableNormal"/>
    <w:uiPriority w:val="99"/>
    <w:rsid w:val="00345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45AE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303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15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05124"/>
    <w:pPr>
      <w:spacing w:before="100" w:beforeAutospacing="1" w:after="240"/>
      <w:contextualSpacing/>
    </w:pPr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AB37A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979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7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7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eighton.edu/adminfinance/controller/generalaccounting/forms/index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eighton.edu/fileadmin/user/AdminFinance/Controller/docs/Forms/missingreceipt_060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creighton.edu/adminfinance/purchasing/contractslogin/index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2.creighton.edu/fileadmin/user/AdminFinance/Purchasing/docs/6.2_Current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creighton.edu/adminfinance/purchasing/staffdirectory/index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B74C-A09A-43AC-98C0-07F1D1CD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1138</Words>
  <Characters>7521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Creighton University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Creighton University</dc:creator>
  <cp:lastModifiedBy>Ed DuPree</cp:lastModifiedBy>
  <cp:revision>2</cp:revision>
  <cp:lastPrinted>2012-03-13T16:42:00Z</cp:lastPrinted>
  <dcterms:created xsi:type="dcterms:W3CDTF">2014-01-02T14:31:00Z</dcterms:created>
  <dcterms:modified xsi:type="dcterms:W3CDTF">2014-01-02T14:31:00Z</dcterms:modified>
</cp:coreProperties>
</file>