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294" w:rsidRPr="00F9179C" w:rsidRDefault="00E03294" w:rsidP="002E2E19">
      <w:pPr>
        <w:spacing w:before="100" w:beforeAutospacing="1" w:after="240"/>
        <w:rPr>
          <w:color w:val="000000"/>
        </w:rPr>
      </w:pPr>
      <w:r w:rsidRPr="00F9179C">
        <w:rPr>
          <w:b/>
          <w:bCs/>
          <w:color w:val="000000"/>
        </w:rPr>
        <w:t>PURPOSE</w:t>
      </w:r>
    </w:p>
    <w:p w:rsidR="0019777A" w:rsidRDefault="0019777A" w:rsidP="0019777A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The Creighton University P-Card program provides a convenient and efficient means of purchasing small dollar items for University business.</w:t>
      </w:r>
    </w:p>
    <w:p w:rsidR="00E03294" w:rsidRPr="00F9179C" w:rsidRDefault="00E03294" w:rsidP="00E96765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The purpose of this policy is t</w:t>
      </w:r>
      <w:r w:rsidRPr="00F9179C">
        <w:rPr>
          <w:color w:val="000000"/>
        </w:rPr>
        <w:t xml:space="preserve">o provide </w:t>
      </w:r>
      <w:r>
        <w:rPr>
          <w:color w:val="000000"/>
        </w:rPr>
        <w:t xml:space="preserve">parameters for use </w:t>
      </w:r>
      <w:r w:rsidRPr="00F9179C">
        <w:rPr>
          <w:color w:val="000000"/>
        </w:rPr>
        <w:t xml:space="preserve">of the </w:t>
      </w:r>
      <w:r>
        <w:rPr>
          <w:color w:val="000000"/>
        </w:rPr>
        <w:t>Creighton University</w:t>
      </w:r>
      <w:r w:rsidRPr="00F9179C">
        <w:rPr>
          <w:color w:val="000000"/>
        </w:rPr>
        <w:t xml:space="preserve"> </w:t>
      </w:r>
      <w:r>
        <w:rPr>
          <w:color w:val="000000"/>
        </w:rPr>
        <w:t>Purchasing</w:t>
      </w:r>
      <w:r w:rsidRPr="00F9179C">
        <w:rPr>
          <w:color w:val="000000"/>
        </w:rPr>
        <w:t xml:space="preserve"> </w:t>
      </w:r>
      <w:r>
        <w:rPr>
          <w:color w:val="000000"/>
        </w:rPr>
        <w:t>C</w:t>
      </w:r>
      <w:r w:rsidRPr="00F9179C">
        <w:rPr>
          <w:color w:val="000000"/>
        </w:rPr>
        <w:t>ard</w:t>
      </w:r>
      <w:r>
        <w:rPr>
          <w:color w:val="000000"/>
        </w:rPr>
        <w:t xml:space="preserve"> (P-Card)</w:t>
      </w:r>
      <w:r w:rsidRPr="00F9179C">
        <w:rPr>
          <w:color w:val="000000"/>
        </w:rPr>
        <w:t>.</w:t>
      </w:r>
    </w:p>
    <w:p w:rsidR="00E03294" w:rsidRPr="00F9179C" w:rsidRDefault="00E03294" w:rsidP="009654B7">
      <w:pPr>
        <w:spacing w:before="100" w:beforeAutospacing="1" w:after="100" w:afterAutospacing="1"/>
        <w:rPr>
          <w:color w:val="000000"/>
        </w:rPr>
      </w:pPr>
      <w:r w:rsidRPr="00F9179C">
        <w:rPr>
          <w:b/>
          <w:bCs/>
          <w:color w:val="000000"/>
        </w:rPr>
        <w:t>SCOPE</w:t>
      </w:r>
    </w:p>
    <w:p w:rsidR="00E03294" w:rsidRPr="00F9179C" w:rsidRDefault="00E03294" w:rsidP="009654B7">
      <w:pPr>
        <w:spacing w:before="100" w:beforeAutospacing="1" w:after="100" w:afterAutospacing="1"/>
        <w:rPr>
          <w:color w:val="000000"/>
        </w:rPr>
      </w:pPr>
      <w:r w:rsidRPr="00F9179C">
        <w:rPr>
          <w:color w:val="000000"/>
        </w:rPr>
        <w:t xml:space="preserve">This policy applies to all </w:t>
      </w:r>
      <w:r>
        <w:rPr>
          <w:color w:val="000000"/>
        </w:rPr>
        <w:t>authorized individuals</w:t>
      </w:r>
      <w:r w:rsidRPr="00F9179C">
        <w:rPr>
          <w:color w:val="000000"/>
        </w:rPr>
        <w:t xml:space="preserve"> using a </w:t>
      </w:r>
      <w:r>
        <w:rPr>
          <w:color w:val="000000"/>
        </w:rPr>
        <w:t>University-issued P-C</w:t>
      </w:r>
      <w:r w:rsidRPr="00F9179C">
        <w:rPr>
          <w:color w:val="000000"/>
        </w:rPr>
        <w:t>ard.</w:t>
      </w:r>
    </w:p>
    <w:p w:rsidR="00E03294" w:rsidRPr="00F9179C" w:rsidRDefault="00E03294" w:rsidP="00D90661">
      <w:pPr>
        <w:spacing w:before="100" w:beforeAutospacing="1" w:after="240"/>
        <w:rPr>
          <w:b/>
          <w:bCs/>
          <w:color w:val="000000"/>
        </w:rPr>
      </w:pPr>
      <w:r w:rsidRPr="00F9179C">
        <w:rPr>
          <w:b/>
          <w:bCs/>
          <w:color w:val="000000"/>
        </w:rPr>
        <w:t>POLICY</w:t>
      </w:r>
    </w:p>
    <w:p w:rsidR="00E03294" w:rsidRPr="00E1039C" w:rsidRDefault="00E03294" w:rsidP="009654B7">
      <w:pPr>
        <w:numPr>
          <w:ilvl w:val="0"/>
          <w:numId w:val="18"/>
        </w:numPr>
        <w:spacing w:before="100" w:beforeAutospacing="1" w:after="240"/>
      </w:pPr>
      <w:r w:rsidRPr="00F9179C">
        <w:rPr>
          <w:color w:val="000000"/>
        </w:rPr>
        <w:t xml:space="preserve">This card is to be used solely for University business and </w:t>
      </w:r>
      <w:r>
        <w:rPr>
          <w:color w:val="000000"/>
        </w:rPr>
        <w:t>never to</w:t>
      </w:r>
      <w:r w:rsidRPr="00F9179C">
        <w:rPr>
          <w:color w:val="000000"/>
        </w:rPr>
        <w:t xml:space="preserve"> be used for personal charges.</w:t>
      </w:r>
      <w:r>
        <w:rPr>
          <w:color w:val="000000"/>
        </w:rPr>
        <w:t xml:space="preserve">  </w:t>
      </w:r>
      <w:r w:rsidR="0019777A">
        <w:rPr>
          <w:color w:val="000000"/>
        </w:rPr>
        <w:t>Making personal charges</w:t>
      </w:r>
      <w:r>
        <w:rPr>
          <w:color w:val="000000"/>
        </w:rPr>
        <w:t xml:space="preserve"> on a University P-Card constitute fraud and are in direct violation of this policy.  </w:t>
      </w:r>
    </w:p>
    <w:p w:rsidR="00E03294" w:rsidRPr="001E0563" w:rsidRDefault="00E03294" w:rsidP="004C5218">
      <w:pPr>
        <w:pStyle w:val="ListParagraph"/>
        <w:numPr>
          <w:ilvl w:val="0"/>
          <w:numId w:val="18"/>
        </w:numPr>
        <w:spacing w:before="100" w:beforeAutospacing="1" w:after="240"/>
      </w:pPr>
      <w:r w:rsidRPr="00437249">
        <w:rPr>
          <w:color w:val="000000"/>
        </w:rPr>
        <w:t>The Director of Purchasing will revoke the purchasing privileges, temporarily or permanently, of a cardholder who fails to comply with these policies.</w:t>
      </w:r>
      <w:r>
        <w:rPr>
          <w:color w:val="000000"/>
        </w:rPr>
        <w:t xml:space="preserve">  </w:t>
      </w:r>
      <w:r w:rsidRPr="004C5218">
        <w:rPr>
          <w:color w:val="000000"/>
        </w:rPr>
        <w:t xml:space="preserve">Willful non-adherence to </w:t>
      </w:r>
      <w:r>
        <w:rPr>
          <w:color w:val="000000"/>
        </w:rPr>
        <w:t>this policy</w:t>
      </w:r>
      <w:r w:rsidRPr="004C5218">
        <w:rPr>
          <w:color w:val="000000"/>
        </w:rPr>
        <w:t xml:space="preserve"> will result in disciplinary action</w:t>
      </w:r>
      <w:r>
        <w:rPr>
          <w:color w:val="FF0000"/>
        </w:rPr>
        <w:t xml:space="preserve"> </w:t>
      </w:r>
      <w:r w:rsidRPr="001E0563">
        <w:t>up to and including termination</w:t>
      </w:r>
      <w:r w:rsidRPr="001E0563">
        <w:rPr>
          <w:rFonts w:ascii="TimesNewRomanPSMT" w:hAnsi="TimesNewRomanPSMT" w:cs="TimesNewRomanPSMT"/>
          <w:sz w:val="22"/>
          <w:szCs w:val="22"/>
        </w:rPr>
        <w:t>.</w:t>
      </w:r>
    </w:p>
    <w:p w:rsidR="00E03294" w:rsidRPr="00776017" w:rsidRDefault="00E03294" w:rsidP="00776017">
      <w:pPr>
        <w:numPr>
          <w:ilvl w:val="0"/>
          <w:numId w:val="18"/>
        </w:numPr>
        <w:spacing w:before="100" w:beforeAutospacing="1" w:after="240"/>
        <w:rPr>
          <w:color w:val="000000"/>
        </w:rPr>
      </w:pPr>
      <w:r>
        <w:rPr>
          <w:color w:val="000000"/>
        </w:rPr>
        <w:t>Each</w:t>
      </w:r>
      <w:r w:rsidRPr="00776017">
        <w:rPr>
          <w:color w:val="000000"/>
        </w:rPr>
        <w:t xml:space="preserve"> participant must sign a </w:t>
      </w:r>
      <w:r>
        <w:rPr>
          <w:color w:val="000000"/>
        </w:rPr>
        <w:t>P-</w:t>
      </w:r>
      <w:r w:rsidRPr="00776017">
        <w:rPr>
          <w:color w:val="000000"/>
        </w:rPr>
        <w:t>Card Agreement.</w:t>
      </w:r>
    </w:p>
    <w:p w:rsidR="00E03294" w:rsidRDefault="00E03294" w:rsidP="00E96765">
      <w:pPr>
        <w:spacing w:before="100" w:beforeAutospacing="1" w:after="240"/>
        <w:rPr>
          <w:b/>
          <w:bCs/>
          <w:color w:val="000000"/>
        </w:rPr>
      </w:pPr>
      <w:r w:rsidRPr="00F9179C">
        <w:rPr>
          <w:b/>
          <w:bCs/>
          <w:color w:val="000000"/>
        </w:rPr>
        <w:t>ADMINISTRATION</w:t>
      </w:r>
    </w:p>
    <w:p w:rsidR="00E03294" w:rsidRPr="00422443" w:rsidRDefault="00E03294" w:rsidP="00E96765">
      <w:pPr>
        <w:spacing w:before="100" w:beforeAutospacing="1" w:after="240"/>
        <w:rPr>
          <w:b/>
          <w:bCs/>
          <w:color w:val="000000"/>
        </w:rPr>
      </w:pPr>
      <w:r w:rsidRPr="00422443">
        <w:rPr>
          <w:b/>
          <w:bCs/>
          <w:color w:val="000000"/>
        </w:rPr>
        <w:t>Unrestricted and Restricted Purchases</w:t>
      </w:r>
    </w:p>
    <w:p w:rsidR="00E03294" w:rsidRDefault="00E03294" w:rsidP="00452564">
      <w:pPr>
        <w:pStyle w:val="ListParagraph"/>
        <w:numPr>
          <w:ilvl w:val="0"/>
          <w:numId w:val="19"/>
        </w:numPr>
        <w:spacing w:after="200" w:line="276" w:lineRule="auto"/>
      </w:pPr>
      <w:r>
        <w:t>Use of the University P-Card is encouraged for purchases including, but not limited to:</w:t>
      </w:r>
    </w:p>
    <w:p w:rsidR="0019777A" w:rsidRDefault="0019777A" w:rsidP="00452564">
      <w:pPr>
        <w:pStyle w:val="ListParagraph"/>
        <w:numPr>
          <w:ilvl w:val="1"/>
          <w:numId w:val="19"/>
        </w:numPr>
        <w:spacing w:after="200" w:line="276" w:lineRule="auto"/>
      </w:pPr>
      <w:r>
        <w:t>Offsite meeting space rental</w:t>
      </w:r>
    </w:p>
    <w:p w:rsidR="00E03294" w:rsidRDefault="00E03294" w:rsidP="00452564">
      <w:pPr>
        <w:pStyle w:val="ListParagraph"/>
        <w:numPr>
          <w:ilvl w:val="1"/>
          <w:numId w:val="19"/>
        </w:numPr>
        <w:spacing w:after="200" w:line="276" w:lineRule="auto"/>
      </w:pPr>
      <w:r>
        <w:t>Conference registration</w:t>
      </w:r>
    </w:p>
    <w:p w:rsidR="0019777A" w:rsidRDefault="0019777A" w:rsidP="00452564">
      <w:pPr>
        <w:pStyle w:val="ListParagraph"/>
        <w:numPr>
          <w:ilvl w:val="1"/>
          <w:numId w:val="19"/>
        </w:numPr>
        <w:spacing w:after="200" w:line="276" w:lineRule="auto"/>
      </w:pPr>
      <w:r>
        <w:lastRenderedPageBreak/>
        <w:t>Membership Dues</w:t>
      </w:r>
    </w:p>
    <w:p w:rsidR="00E03294" w:rsidRDefault="00E03294" w:rsidP="00452564">
      <w:pPr>
        <w:pStyle w:val="ListParagraph"/>
        <w:numPr>
          <w:ilvl w:val="1"/>
          <w:numId w:val="19"/>
        </w:numPr>
        <w:spacing w:after="200" w:line="276" w:lineRule="auto"/>
      </w:pPr>
      <w:r>
        <w:t>Travel expenses</w:t>
      </w:r>
    </w:p>
    <w:p w:rsidR="00D008E5" w:rsidRDefault="00D008E5" w:rsidP="00452564">
      <w:pPr>
        <w:pStyle w:val="ListParagraph"/>
        <w:numPr>
          <w:ilvl w:val="1"/>
          <w:numId w:val="19"/>
        </w:numPr>
        <w:spacing w:after="200" w:line="276" w:lineRule="auto"/>
      </w:pPr>
      <w:r>
        <w:t>Subscriptions</w:t>
      </w:r>
    </w:p>
    <w:p w:rsidR="00D008E5" w:rsidRDefault="00D008E5" w:rsidP="00452564">
      <w:pPr>
        <w:pStyle w:val="ListParagraph"/>
        <w:numPr>
          <w:ilvl w:val="1"/>
          <w:numId w:val="19"/>
        </w:numPr>
        <w:spacing w:after="200" w:line="276" w:lineRule="auto"/>
      </w:pPr>
      <w:r>
        <w:t>One time payments</w:t>
      </w:r>
    </w:p>
    <w:p w:rsidR="00E03294" w:rsidRPr="000F50D2" w:rsidRDefault="00E03294" w:rsidP="00452564">
      <w:pPr>
        <w:pStyle w:val="ListParagraph"/>
        <w:numPr>
          <w:ilvl w:val="0"/>
          <w:numId w:val="19"/>
        </w:numPr>
        <w:spacing w:after="200" w:line="276" w:lineRule="auto"/>
        <w:rPr>
          <w:b/>
          <w:bCs/>
        </w:rPr>
      </w:pPr>
      <w:r>
        <w:t xml:space="preserve">The University P-Card may be used  for purchases in the following categories, </w:t>
      </w:r>
      <w:r w:rsidRPr="000F50D2">
        <w:rPr>
          <w:b/>
          <w:bCs/>
        </w:rPr>
        <w:t>but only with Purchasing Department approval:</w:t>
      </w:r>
    </w:p>
    <w:p w:rsidR="00E03294" w:rsidRPr="001E7CE0" w:rsidRDefault="00E03294" w:rsidP="00452564">
      <w:pPr>
        <w:pStyle w:val="ListParagraph"/>
        <w:numPr>
          <w:ilvl w:val="1"/>
          <w:numId w:val="19"/>
        </w:numPr>
        <w:spacing w:after="200" w:line="276" w:lineRule="auto"/>
      </w:pPr>
      <w:r>
        <w:t>All computer hardware and software</w:t>
      </w:r>
      <w:r w:rsidR="00D504E2">
        <w:t xml:space="preserve"> (</w:t>
      </w:r>
      <w:bookmarkStart w:id="0" w:name="_GoBack"/>
      <w:bookmarkEnd w:id="0"/>
      <w:r w:rsidR="00D504E2">
        <w:t>see policy #</w:t>
      </w:r>
      <w:r w:rsidR="00185F96">
        <w:t>4.8</w:t>
      </w:r>
      <w:r w:rsidR="00D504E2">
        <w:t xml:space="preserve"> </w:t>
      </w:r>
      <w:r w:rsidR="00185F96">
        <w:t>Technology Procurement</w:t>
      </w:r>
      <w:r w:rsidR="00D504E2">
        <w:t xml:space="preserve"> Policy)</w:t>
      </w:r>
      <w:r w:rsidR="001C2F0E">
        <w:t xml:space="preserve">. </w:t>
      </w:r>
      <w:r w:rsidR="001C2F0E" w:rsidRPr="001E7CE0">
        <w:t>Additional approval from the Department of Information Technology (DoIT) is also required.</w:t>
      </w:r>
    </w:p>
    <w:p w:rsidR="00E03294" w:rsidRDefault="00E03294" w:rsidP="00452564">
      <w:pPr>
        <w:pStyle w:val="ListParagraph"/>
        <w:numPr>
          <w:ilvl w:val="1"/>
          <w:numId w:val="19"/>
        </w:numPr>
        <w:spacing w:after="200" w:line="276" w:lineRule="auto"/>
      </w:pPr>
      <w:r>
        <w:t xml:space="preserve">Purchases </w:t>
      </w:r>
      <w:r w:rsidR="00AC2137">
        <w:t xml:space="preserve">where the total transaction amount is </w:t>
      </w:r>
      <w:r w:rsidR="006726BE">
        <w:t>$</w:t>
      </w:r>
      <w:r w:rsidR="00D008E5">
        <w:t>5,000</w:t>
      </w:r>
      <w:r w:rsidR="006726BE">
        <w:t xml:space="preserve"> </w:t>
      </w:r>
      <w:r w:rsidR="00540401">
        <w:t xml:space="preserve">or </w:t>
      </w:r>
      <w:r w:rsidR="006726BE">
        <w:t>greater</w:t>
      </w:r>
    </w:p>
    <w:p w:rsidR="00E03294" w:rsidRDefault="00E03294" w:rsidP="00452564">
      <w:pPr>
        <w:pStyle w:val="ListParagraph"/>
        <w:numPr>
          <w:ilvl w:val="0"/>
          <w:numId w:val="19"/>
        </w:numPr>
        <w:spacing w:after="200" w:line="276" w:lineRule="auto"/>
      </w:pPr>
      <w:r>
        <w:t xml:space="preserve">The University P-Card </w:t>
      </w:r>
      <w:r w:rsidRPr="000F50D2">
        <w:rPr>
          <w:b/>
          <w:bCs/>
        </w:rPr>
        <w:t>may not</w:t>
      </w:r>
      <w:r>
        <w:t xml:space="preserve"> be used  for purchases in the following restricted categories:</w:t>
      </w:r>
    </w:p>
    <w:p w:rsidR="00E03294" w:rsidRDefault="00E03294" w:rsidP="00452564">
      <w:pPr>
        <w:pStyle w:val="ListParagraph"/>
        <w:numPr>
          <w:ilvl w:val="1"/>
          <w:numId w:val="19"/>
        </w:numPr>
        <w:spacing w:after="200" w:line="276" w:lineRule="auto"/>
      </w:pPr>
      <w:r>
        <w:t>Animal purchases</w:t>
      </w:r>
    </w:p>
    <w:p w:rsidR="00E03294" w:rsidRPr="009C1B64" w:rsidRDefault="00E03294" w:rsidP="00452564">
      <w:pPr>
        <w:pStyle w:val="ListParagraph"/>
        <w:numPr>
          <w:ilvl w:val="1"/>
          <w:numId w:val="19"/>
        </w:numPr>
        <w:spacing w:after="200" w:line="276" w:lineRule="auto"/>
      </w:pPr>
      <w:r>
        <w:t xml:space="preserve">Capital expenditures such as furniture, fixtures, or equipment </w:t>
      </w:r>
      <w:r w:rsidR="002D36D8" w:rsidRPr="009C1B64">
        <w:t>that exceed $5,000 per item</w:t>
      </w:r>
    </w:p>
    <w:p w:rsidR="00E03294" w:rsidRDefault="00E03294" w:rsidP="00452564">
      <w:pPr>
        <w:pStyle w:val="ListParagraph"/>
        <w:numPr>
          <w:ilvl w:val="1"/>
          <w:numId w:val="19"/>
        </w:numPr>
        <w:spacing w:after="200" w:line="276" w:lineRule="auto"/>
      </w:pPr>
      <w:r>
        <w:t>Contracted Services such as legal/consulting services or opinions</w:t>
      </w:r>
      <w:r w:rsidR="00D008E5">
        <w:t xml:space="preserve"> (except if purchased on a General Counsel P-card)</w:t>
      </w:r>
    </w:p>
    <w:p w:rsidR="00E03294" w:rsidRDefault="00E03294" w:rsidP="00776017">
      <w:pPr>
        <w:pStyle w:val="ListParagraph"/>
        <w:numPr>
          <w:ilvl w:val="1"/>
          <w:numId w:val="19"/>
        </w:numPr>
        <w:spacing w:after="200" w:line="276" w:lineRule="auto"/>
      </w:pPr>
      <w:smartTag w:uri="urn:schemas-microsoft-com:office:smarttags" w:element="place">
        <w:smartTag w:uri="urn:schemas-microsoft-com:office:smarttags" w:element="PlaceName">
          <w:r>
            <w:t>Creighton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Services</w:t>
      </w:r>
    </w:p>
    <w:p w:rsidR="00E03294" w:rsidRPr="009C1B64" w:rsidRDefault="00E03294" w:rsidP="00452564">
      <w:pPr>
        <w:pStyle w:val="ListParagraph"/>
        <w:numPr>
          <w:ilvl w:val="1"/>
          <w:numId w:val="19"/>
        </w:numPr>
        <w:spacing w:after="200" w:line="276" w:lineRule="auto"/>
      </w:pPr>
      <w:r>
        <w:t>Fuel</w:t>
      </w:r>
      <w:r w:rsidR="002D36D8">
        <w:t xml:space="preserve"> </w:t>
      </w:r>
      <w:r w:rsidR="002D36D8" w:rsidRPr="009C1B64">
        <w:t>(Use of a University gas card is encouraged for frequent use)</w:t>
      </w:r>
    </w:p>
    <w:p w:rsidR="00E03294" w:rsidRDefault="00E03294" w:rsidP="00452564">
      <w:pPr>
        <w:pStyle w:val="ListParagraph"/>
        <w:numPr>
          <w:ilvl w:val="1"/>
          <w:numId w:val="19"/>
        </w:numPr>
        <w:spacing w:after="200" w:line="276" w:lineRule="auto"/>
      </w:pPr>
      <w:r>
        <w:t>Gift cards/certificates</w:t>
      </w:r>
    </w:p>
    <w:p w:rsidR="00E03294" w:rsidRDefault="00E03294" w:rsidP="00452564">
      <w:pPr>
        <w:pStyle w:val="ListParagraph"/>
        <w:numPr>
          <w:ilvl w:val="1"/>
          <w:numId w:val="19"/>
        </w:numPr>
        <w:spacing w:after="200" w:line="276" w:lineRule="auto"/>
      </w:pPr>
      <w:r>
        <w:t>Insurance</w:t>
      </w:r>
    </w:p>
    <w:p w:rsidR="00E03294" w:rsidRDefault="00E03294" w:rsidP="000F50D2">
      <w:pPr>
        <w:pStyle w:val="ListParagraph"/>
        <w:numPr>
          <w:ilvl w:val="1"/>
          <w:numId w:val="19"/>
        </w:numPr>
        <w:spacing w:after="200" w:line="276" w:lineRule="auto"/>
      </w:pPr>
      <w:r>
        <w:t xml:space="preserve">Leases </w:t>
      </w:r>
    </w:p>
    <w:p w:rsidR="00E03294" w:rsidRDefault="00E03294" w:rsidP="000330DC">
      <w:pPr>
        <w:pStyle w:val="ListParagraph"/>
        <w:numPr>
          <w:ilvl w:val="1"/>
          <w:numId w:val="19"/>
        </w:numPr>
        <w:spacing w:after="200" w:line="276" w:lineRule="auto"/>
      </w:pPr>
      <w:r>
        <w:lastRenderedPageBreak/>
        <w:t>Radioactive materials</w:t>
      </w:r>
    </w:p>
    <w:p w:rsidR="00E03294" w:rsidRDefault="00E03294" w:rsidP="009C1B64">
      <w:pPr>
        <w:numPr>
          <w:ilvl w:val="0"/>
          <w:numId w:val="19"/>
        </w:numPr>
        <w:spacing w:before="100" w:beforeAutospacing="1" w:after="240"/>
        <w:rPr>
          <w:color w:val="00B0F0"/>
        </w:rPr>
      </w:pPr>
      <w:r w:rsidRPr="00F9179C">
        <w:rPr>
          <w:color w:val="000000"/>
        </w:rPr>
        <w:t xml:space="preserve">See the </w:t>
      </w:r>
      <w:r w:rsidR="00D008E5">
        <w:t xml:space="preserve">Accounting Services </w:t>
      </w:r>
      <w:r w:rsidRPr="00F9179C">
        <w:rPr>
          <w:color w:val="000000"/>
        </w:rPr>
        <w:t xml:space="preserve"> website for financial policies regarding</w:t>
      </w:r>
      <w:r>
        <w:rPr>
          <w:color w:val="000000"/>
        </w:rPr>
        <w:t xml:space="preserve"> restrictions on</w:t>
      </w:r>
      <w:r w:rsidRPr="00F9179C">
        <w:rPr>
          <w:color w:val="000000"/>
        </w:rPr>
        <w:t xml:space="preserve"> employee gifts, gift certificates, and gratuities</w:t>
      </w:r>
      <w:r>
        <w:rPr>
          <w:color w:val="000000"/>
        </w:rPr>
        <w:t>.</w:t>
      </w:r>
      <w:r w:rsidRPr="00F9179C">
        <w:rPr>
          <w:color w:val="000000"/>
        </w:rPr>
        <w:t xml:space="preserve"> </w:t>
      </w:r>
      <w:hyperlink r:id="rId8" w:tooltip="Employee Gifts, Gift Certificates, and Gratuities" w:history="1">
        <w:r>
          <w:rPr>
            <w:rStyle w:val="Hyperlink"/>
            <w:color w:val="00B0F0"/>
          </w:rPr>
          <w:t>(APPL12)</w:t>
        </w:r>
      </w:hyperlink>
      <w:r w:rsidRPr="00F9179C">
        <w:rPr>
          <w:color w:val="000000"/>
        </w:rPr>
        <w:t xml:space="preserve"> </w:t>
      </w:r>
      <w:r w:rsidRPr="005112F0">
        <w:rPr>
          <w:color w:val="00B0F0"/>
        </w:rPr>
        <w:t>(</w:t>
      </w:r>
      <w:hyperlink r:id="rId9" w:tooltip="Purchase of Gift Certificates/Cards" w:history="1">
        <w:r w:rsidRPr="005112F0">
          <w:rPr>
            <w:rStyle w:val="Hyperlink"/>
            <w:color w:val="00B0F0"/>
          </w:rPr>
          <w:t>APPL14</w:t>
        </w:r>
      </w:hyperlink>
      <w:r w:rsidRPr="005112F0">
        <w:rPr>
          <w:color w:val="00B0F0"/>
        </w:rPr>
        <w:t>)</w:t>
      </w:r>
    </w:p>
    <w:p w:rsidR="002D36D8" w:rsidRPr="009C1B64" w:rsidRDefault="002D36D8" w:rsidP="00C12C81">
      <w:pPr>
        <w:numPr>
          <w:ilvl w:val="0"/>
          <w:numId w:val="19"/>
        </w:numPr>
        <w:spacing w:before="100" w:beforeAutospacing="1" w:after="240"/>
      </w:pPr>
      <w:r w:rsidRPr="009C1B64">
        <w:t>The Cardholder is responsible for the exemption of sales tax, when applicable, when charges are made to the P-Card</w:t>
      </w:r>
      <w:r w:rsidR="00D008E5">
        <w:t xml:space="preserve">, Custodians may try to retrieve sales tax as a service to the cardholder. </w:t>
      </w:r>
    </w:p>
    <w:p w:rsidR="00C12C81" w:rsidRPr="001E7CE0" w:rsidRDefault="00C12C81" w:rsidP="00C12C81">
      <w:pPr>
        <w:pStyle w:val="ListParagraph"/>
        <w:numPr>
          <w:ilvl w:val="0"/>
          <w:numId w:val="19"/>
        </w:numPr>
        <w:spacing w:before="100" w:beforeAutospacing="1" w:after="240"/>
        <w:contextualSpacing/>
        <w:rPr>
          <w:color w:val="000000"/>
        </w:rPr>
      </w:pPr>
      <w:r w:rsidRPr="001E7CE0">
        <w:rPr>
          <w:color w:val="000000"/>
        </w:rPr>
        <w:t>Any fees incurred will be the responsibility of the user department.  These fees include, but are not limited to, late fees, cash advance fees, over-limit fees, foreign transaction fees, and replacement of lost/stolen card fees.</w:t>
      </w:r>
    </w:p>
    <w:p w:rsidR="00E03294" w:rsidRPr="00C12C81" w:rsidRDefault="00E03294" w:rsidP="00452564">
      <w:pPr>
        <w:spacing w:after="200" w:line="276" w:lineRule="auto"/>
        <w:rPr>
          <w:b/>
          <w:bCs/>
          <w:color w:val="FF0000"/>
        </w:rPr>
      </w:pPr>
    </w:p>
    <w:p w:rsidR="00E03294" w:rsidRPr="00422443" w:rsidRDefault="00E03294" w:rsidP="0021075C">
      <w:pPr>
        <w:keepNext/>
        <w:spacing w:after="200" w:line="276" w:lineRule="auto"/>
        <w:rPr>
          <w:b/>
          <w:bCs/>
        </w:rPr>
      </w:pPr>
      <w:r w:rsidRPr="00422443">
        <w:rPr>
          <w:b/>
          <w:bCs/>
        </w:rPr>
        <w:t>Basic Information</w:t>
      </w:r>
    </w:p>
    <w:p w:rsidR="00E03294" w:rsidRPr="00F9179C" w:rsidRDefault="00E03294" w:rsidP="00F50481">
      <w:pPr>
        <w:numPr>
          <w:ilvl w:val="0"/>
          <w:numId w:val="19"/>
        </w:numPr>
        <w:spacing w:before="100" w:beforeAutospacing="1" w:after="240"/>
        <w:rPr>
          <w:color w:val="000000"/>
        </w:rPr>
      </w:pPr>
      <w:r w:rsidRPr="00F9179C">
        <w:rPr>
          <w:color w:val="000000"/>
        </w:rPr>
        <w:t xml:space="preserve">The </w:t>
      </w:r>
      <w:r>
        <w:rPr>
          <w:color w:val="000000"/>
        </w:rPr>
        <w:t>purchasing</w:t>
      </w:r>
      <w:r w:rsidRPr="00F9179C">
        <w:rPr>
          <w:color w:val="000000"/>
        </w:rPr>
        <w:t xml:space="preserve"> card program is affiliated with First National </w:t>
      </w:r>
      <w:r w:rsidRPr="009C1B64">
        <w:t>Bank</w:t>
      </w:r>
      <w:r w:rsidR="002D36D8" w:rsidRPr="009C1B64">
        <w:t xml:space="preserve"> of Omaha</w:t>
      </w:r>
      <w:r>
        <w:rPr>
          <w:color w:val="000000"/>
        </w:rPr>
        <w:t xml:space="preserve"> and utilizes a MasterCard Commercial Edition</w:t>
      </w:r>
      <w:r w:rsidRPr="00F9179C">
        <w:rPr>
          <w:color w:val="000000"/>
        </w:rPr>
        <w:t xml:space="preserve"> Card administered by the Creighton University Purchasing Department. </w:t>
      </w:r>
    </w:p>
    <w:p w:rsidR="00E03294" w:rsidRPr="00044D51" w:rsidRDefault="00D008E5" w:rsidP="00044D51">
      <w:pPr>
        <w:numPr>
          <w:ilvl w:val="0"/>
          <w:numId w:val="19"/>
        </w:numPr>
        <w:spacing w:before="100" w:beforeAutospacing="1" w:after="240"/>
        <w:rPr>
          <w:color w:val="000000"/>
        </w:rPr>
      </w:pPr>
      <w:r>
        <w:rPr>
          <w:color w:val="000000"/>
        </w:rPr>
        <w:t xml:space="preserve">Along with Credit Card Coordinator approval, </w:t>
      </w:r>
      <w:r w:rsidR="00E03294" w:rsidRPr="00044D51">
        <w:rPr>
          <w:color w:val="000000"/>
        </w:rPr>
        <w:t xml:space="preserve">P-Cards are issued to </w:t>
      </w:r>
      <w:r w:rsidR="002D36D8" w:rsidRPr="009C1B64">
        <w:t>a Creighton employee</w:t>
      </w:r>
      <w:r w:rsidR="00E03294" w:rsidRPr="009C1B64">
        <w:t xml:space="preserve"> upon</w:t>
      </w:r>
      <w:r w:rsidR="00E03294" w:rsidRPr="00044D51">
        <w:rPr>
          <w:color w:val="000000"/>
        </w:rPr>
        <w:t xml:space="preserve"> approval of the Department Administrator or Chair.  If a Department Administrator or Chair is to be the card holder, then V</w:t>
      </w:r>
      <w:r w:rsidR="002D36D8">
        <w:rPr>
          <w:color w:val="000000"/>
        </w:rPr>
        <w:t xml:space="preserve">ice </w:t>
      </w:r>
      <w:r w:rsidR="00E03294" w:rsidRPr="00044D51">
        <w:rPr>
          <w:color w:val="000000"/>
        </w:rPr>
        <w:t>P</w:t>
      </w:r>
      <w:r w:rsidR="002D36D8">
        <w:rPr>
          <w:color w:val="000000"/>
        </w:rPr>
        <w:t>resident (VP)</w:t>
      </w:r>
      <w:r w:rsidR="0022519F">
        <w:rPr>
          <w:color w:val="000000"/>
        </w:rPr>
        <w:t>/Vice Provost</w:t>
      </w:r>
      <w:r w:rsidR="00E03294" w:rsidRPr="00044D51">
        <w:rPr>
          <w:color w:val="000000"/>
        </w:rPr>
        <w:t xml:space="preserve"> approval is required.</w:t>
      </w:r>
    </w:p>
    <w:p w:rsidR="00E03294" w:rsidRPr="009C1B64" w:rsidRDefault="00D008E5" w:rsidP="00F50481">
      <w:pPr>
        <w:numPr>
          <w:ilvl w:val="0"/>
          <w:numId w:val="19"/>
        </w:numPr>
        <w:spacing w:before="100" w:beforeAutospacing="1" w:after="240"/>
      </w:pPr>
      <w:r>
        <w:rPr>
          <w:color w:val="000000"/>
        </w:rPr>
        <w:t xml:space="preserve">Business Service Center management </w:t>
      </w:r>
      <w:r w:rsidR="00E03294" w:rsidRPr="00F9179C">
        <w:rPr>
          <w:color w:val="000000"/>
        </w:rPr>
        <w:t xml:space="preserve">will designate a  </w:t>
      </w:r>
      <w:r w:rsidR="00E03294">
        <w:rPr>
          <w:color w:val="000000"/>
        </w:rPr>
        <w:t>P-C</w:t>
      </w:r>
      <w:r w:rsidR="00E03294" w:rsidRPr="00F9179C">
        <w:rPr>
          <w:color w:val="000000"/>
        </w:rPr>
        <w:t xml:space="preserve">ard </w:t>
      </w:r>
      <w:r w:rsidR="00E03294">
        <w:rPr>
          <w:color w:val="000000"/>
        </w:rPr>
        <w:t>C</w:t>
      </w:r>
      <w:r w:rsidR="00E03294" w:rsidRPr="00F9179C">
        <w:rPr>
          <w:color w:val="000000"/>
        </w:rPr>
        <w:t>ustodian</w:t>
      </w:r>
      <w:r w:rsidR="00E03294">
        <w:rPr>
          <w:color w:val="000000"/>
        </w:rPr>
        <w:t xml:space="preserve"> (Custodian)</w:t>
      </w:r>
      <w:r w:rsidR="00E03294" w:rsidRPr="00F9179C">
        <w:rPr>
          <w:color w:val="000000"/>
        </w:rPr>
        <w:t xml:space="preserve"> who will have</w:t>
      </w:r>
      <w:r w:rsidR="00E03294">
        <w:rPr>
          <w:color w:val="000000"/>
        </w:rPr>
        <w:t xml:space="preserve"> responsibility for the </w:t>
      </w:r>
      <w:r>
        <w:rPr>
          <w:color w:val="000000"/>
        </w:rPr>
        <w:t xml:space="preserve">review </w:t>
      </w:r>
      <w:r w:rsidR="002D36D8">
        <w:rPr>
          <w:color w:val="000000"/>
        </w:rPr>
        <w:t xml:space="preserve"> </w:t>
      </w:r>
      <w:r w:rsidR="002D36D8" w:rsidRPr="009C1B64">
        <w:t>and timely reconciliation</w:t>
      </w:r>
      <w:r w:rsidR="00E03294" w:rsidRPr="009C1B64">
        <w:t xml:space="preserve"> of the assigned P-Card account(s). </w:t>
      </w:r>
    </w:p>
    <w:p w:rsidR="00E03294" w:rsidRPr="00F9179C" w:rsidRDefault="00E03294" w:rsidP="00542DC6">
      <w:pPr>
        <w:spacing w:before="100" w:beforeAutospacing="1" w:after="100" w:afterAutospacing="1"/>
        <w:rPr>
          <w:color w:val="000000"/>
        </w:rPr>
      </w:pPr>
      <w:r>
        <w:rPr>
          <w:b/>
          <w:bCs/>
          <w:color w:val="000000"/>
        </w:rPr>
        <w:t>Transaction/</w:t>
      </w:r>
      <w:r w:rsidRPr="00F9179C">
        <w:rPr>
          <w:b/>
          <w:bCs/>
          <w:color w:val="000000"/>
        </w:rPr>
        <w:t>Credit Limit</w:t>
      </w:r>
      <w:r>
        <w:rPr>
          <w:b/>
          <w:bCs/>
          <w:color w:val="000000"/>
        </w:rPr>
        <w:t>s</w:t>
      </w:r>
    </w:p>
    <w:p w:rsidR="00E03294" w:rsidRPr="00F9179C" w:rsidRDefault="00E03294" w:rsidP="00F50481">
      <w:pPr>
        <w:numPr>
          <w:ilvl w:val="0"/>
          <w:numId w:val="20"/>
        </w:numPr>
        <w:spacing w:before="100" w:beforeAutospacing="1" w:after="240"/>
        <w:rPr>
          <w:color w:val="000000"/>
        </w:rPr>
      </w:pPr>
      <w:r w:rsidRPr="00F9179C">
        <w:rPr>
          <w:color w:val="000000"/>
        </w:rPr>
        <w:t xml:space="preserve">Use of the </w:t>
      </w:r>
      <w:r>
        <w:rPr>
          <w:color w:val="000000"/>
        </w:rPr>
        <w:t>P-C</w:t>
      </w:r>
      <w:r w:rsidRPr="00F9179C">
        <w:rPr>
          <w:color w:val="000000"/>
        </w:rPr>
        <w:t>ard is restricted regarding transaction limits.</w:t>
      </w:r>
    </w:p>
    <w:p w:rsidR="00E03294" w:rsidRPr="001E7CE0" w:rsidRDefault="00E03294" w:rsidP="00542DC6">
      <w:pPr>
        <w:numPr>
          <w:ilvl w:val="0"/>
          <w:numId w:val="24"/>
        </w:numPr>
        <w:spacing w:before="100" w:beforeAutospacing="1" w:after="100" w:afterAutospacing="1"/>
      </w:pPr>
      <w:r w:rsidRPr="0014652A">
        <w:rPr>
          <w:bCs/>
          <w:color w:val="000000"/>
        </w:rPr>
        <w:t>No single transaction is to exceed $</w:t>
      </w:r>
      <w:r w:rsidR="00D008E5">
        <w:rPr>
          <w:bCs/>
          <w:color w:val="000000"/>
        </w:rPr>
        <w:t>5,000</w:t>
      </w:r>
      <w:r w:rsidRPr="0014652A">
        <w:rPr>
          <w:bCs/>
          <w:color w:val="000000"/>
        </w:rPr>
        <w:t xml:space="preserve"> without prior approval from the Purchasing Department</w:t>
      </w:r>
      <w:r w:rsidRPr="00BC49EC">
        <w:rPr>
          <w:bCs/>
          <w:color w:val="000000"/>
        </w:rPr>
        <w:t>.</w:t>
      </w:r>
      <w:r w:rsidRPr="00BC49EC">
        <w:rPr>
          <w:color w:val="000000"/>
        </w:rPr>
        <w:t xml:space="preserve">  </w:t>
      </w:r>
      <w:r w:rsidR="0014652A">
        <w:rPr>
          <w:b/>
          <w:color w:val="FF0000"/>
        </w:rPr>
        <w:t>A Prea</w:t>
      </w:r>
      <w:r w:rsidRPr="0014652A">
        <w:rPr>
          <w:b/>
          <w:color w:val="FF0000"/>
        </w:rPr>
        <w:t xml:space="preserve">pproval Request form must be completed </w:t>
      </w:r>
      <w:r w:rsidRPr="0014652A">
        <w:rPr>
          <w:b/>
          <w:color w:val="FF0000"/>
        </w:rPr>
        <w:lastRenderedPageBreak/>
        <w:t>on-line, submitted to the Purchasing Department, and approved prior to executing a single purchase in excess of $</w:t>
      </w:r>
      <w:r w:rsidR="00D008E5">
        <w:rPr>
          <w:b/>
          <w:color w:val="FF0000"/>
        </w:rPr>
        <w:t>5,000</w:t>
      </w:r>
      <w:r w:rsidRPr="0014652A">
        <w:rPr>
          <w:b/>
          <w:color w:val="FF0000"/>
        </w:rPr>
        <w:t>.</w:t>
      </w:r>
      <w:r w:rsidR="0014652A">
        <w:rPr>
          <w:b/>
          <w:color w:val="FF0000"/>
        </w:rPr>
        <w:t xml:space="preserve">  </w:t>
      </w:r>
      <w:r w:rsidR="0014652A">
        <w:t>Approved</w:t>
      </w:r>
      <w:r w:rsidR="00980FB6" w:rsidRPr="001E7CE0">
        <w:t xml:space="preserve"> </w:t>
      </w:r>
      <w:r w:rsidR="0014652A">
        <w:t>requests</w:t>
      </w:r>
      <w:r w:rsidR="00980FB6" w:rsidRPr="001E7CE0">
        <w:t xml:space="preserve"> should </w:t>
      </w:r>
      <w:r w:rsidR="0014652A">
        <w:t xml:space="preserve">be kept on file </w:t>
      </w:r>
      <w:r w:rsidR="00D008E5">
        <w:t xml:space="preserve">by the custodian and the Credit Card Coordinator </w:t>
      </w:r>
      <w:r w:rsidR="0014652A">
        <w:t xml:space="preserve"> for audit purposes</w:t>
      </w:r>
      <w:r w:rsidR="00980FB6" w:rsidRPr="001E7CE0">
        <w:t>.</w:t>
      </w:r>
    </w:p>
    <w:p w:rsidR="00E03294" w:rsidRPr="00F9179C" w:rsidRDefault="00E03294" w:rsidP="00542DC6">
      <w:pPr>
        <w:numPr>
          <w:ilvl w:val="0"/>
          <w:numId w:val="24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Transactions may not be split to keep the total amount below $</w:t>
      </w:r>
      <w:r w:rsidR="00D008E5">
        <w:rPr>
          <w:color w:val="000000"/>
        </w:rPr>
        <w:t>5,000</w:t>
      </w:r>
      <w:r>
        <w:rPr>
          <w:color w:val="000000"/>
        </w:rPr>
        <w:t>.</w:t>
      </w:r>
    </w:p>
    <w:p w:rsidR="0021075C" w:rsidRPr="0021075C" w:rsidRDefault="00E03294" w:rsidP="0021075C">
      <w:pPr>
        <w:numPr>
          <w:ilvl w:val="0"/>
          <w:numId w:val="20"/>
        </w:numPr>
        <w:spacing w:before="100" w:beforeAutospacing="1" w:after="240"/>
        <w:rPr>
          <w:color w:val="000000"/>
        </w:rPr>
      </w:pPr>
      <w:r w:rsidRPr="00F9179C">
        <w:rPr>
          <w:color w:val="000000"/>
        </w:rPr>
        <w:t>The credit limit for each card will be at the department’s discretion</w:t>
      </w:r>
      <w:r>
        <w:rPr>
          <w:color w:val="000000"/>
        </w:rPr>
        <w:t xml:space="preserve"> within established University </w:t>
      </w:r>
      <w:r w:rsidR="002D36D8" w:rsidRPr="009C1B64">
        <w:t>guidelines</w:t>
      </w:r>
      <w:r w:rsidRPr="009C1B64">
        <w:t>. Requests to increase or decrease credit limits should be made to the Credit Card Coordinator</w:t>
      </w:r>
      <w:r w:rsidR="002D36D8" w:rsidRPr="009C1B64">
        <w:t xml:space="preserve"> in </w:t>
      </w:r>
      <w:r w:rsidR="00D008E5">
        <w:t>the Business Service Center</w:t>
      </w:r>
      <w:r w:rsidRPr="009C1B64">
        <w:t>.</w:t>
      </w:r>
      <w:r>
        <w:rPr>
          <w:color w:val="000000"/>
        </w:rPr>
        <w:t xml:space="preserve">  Credit limits should be at a level sufficient for the Cardholder and </w:t>
      </w:r>
      <w:r w:rsidR="0021075C">
        <w:rPr>
          <w:color w:val="000000"/>
        </w:rPr>
        <w:t xml:space="preserve">Department </w:t>
      </w:r>
      <w:r>
        <w:rPr>
          <w:color w:val="000000"/>
        </w:rPr>
        <w:t>to receive the intended benefits of the P-Card program and expedite small dollar purchases; while simultaneously protecting the University from unnecessary risk due to excessively high credit limits in the event of misuse, loss or theft of the P-Card.</w:t>
      </w:r>
    </w:p>
    <w:p w:rsidR="00E03294" w:rsidRDefault="00E03294" w:rsidP="0021075C">
      <w:pPr>
        <w:keepNext/>
        <w:spacing w:before="100" w:beforeAutospacing="1" w:after="240"/>
        <w:rPr>
          <w:b/>
          <w:bCs/>
          <w:color w:val="000000"/>
        </w:rPr>
      </w:pPr>
      <w:r>
        <w:rPr>
          <w:b/>
          <w:bCs/>
          <w:color w:val="000000"/>
        </w:rPr>
        <w:t>Receipts</w:t>
      </w:r>
    </w:p>
    <w:p w:rsidR="00E03294" w:rsidRPr="00422443" w:rsidRDefault="00E6519E" w:rsidP="00422443">
      <w:pPr>
        <w:pStyle w:val="ListParagraph"/>
        <w:numPr>
          <w:ilvl w:val="0"/>
          <w:numId w:val="20"/>
        </w:numPr>
        <w:spacing w:before="100" w:beforeAutospacing="1" w:after="240"/>
        <w:rPr>
          <w:b/>
          <w:bCs/>
          <w:color w:val="000000"/>
        </w:rPr>
      </w:pPr>
      <w:r>
        <w:rPr>
          <w:color w:val="000000"/>
        </w:rPr>
        <w:t>D</w:t>
      </w:r>
      <w:r w:rsidR="00E03294">
        <w:rPr>
          <w:color w:val="000000"/>
        </w:rPr>
        <w:t>etail receipts are required to be submitted to the Custodian for all purchases.  Detail receipts must include supplier name,</w:t>
      </w:r>
      <w:r>
        <w:rPr>
          <w:color w:val="000000"/>
        </w:rPr>
        <w:t xml:space="preserve"> supplier location,</w:t>
      </w:r>
      <w:r w:rsidR="00E03294">
        <w:rPr>
          <w:color w:val="000000"/>
        </w:rPr>
        <w:t xml:space="preserve"> transaction date, total cost, and itemized list of items purchased.</w:t>
      </w:r>
    </w:p>
    <w:p w:rsidR="00E03294" w:rsidRPr="00422443" w:rsidRDefault="00E6519E" w:rsidP="00422443">
      <w:pPr>
        <w:pStyle w:val="ListParagraph"/>
        <w:numPr>
          <w:ilvl w:val="0"/>
          <w:numId w:val="20"/>
        </w:numPr>
        <w:spacing w:before="100" w:beforeAutospacing="1" w:after="240"/>
        <w:rPr>
          <w:b/>
          <w:bCs/>
          <w:color w:val="000000"/>
        </w:rPr>
      </w:pPr>
      <w:r>
        <w:rPr>
          <w:color w:val="000000"/>
        </w:rPr>
        <w:t>D</w:t>
      </w:r>
      <w:r w:rsidR="00E03294">
        <w:rPr>
          <w:color w:val="000000"/>
        </w:rPr>
        <w:t xml:space="preserve">etail receipts are required to be submitted to the </w:t>
      </w:r>
      <w:r w:rsidR="00F4017F">
        <w:rPr>
          <w:color w:val="000000"/>
        </w:rPr>
        <w:t xml:space="preserve">Accounting Services </w:t>
      </w:r>
      <w:r w:rsidR="00E03294">
        <w:rPr>
          <w:color w:val="000000"/>
        </w:rPr>
        <w:t xml:space="preserve"> for the following purchases:</w:t>
      </w:r>
    </w:p>
    <w:p w:rsidR="00E03294" w:rsidRPr="002D402B" w:rsidRDefault="00E03294" w:rsidP="004962C1">
      <w:pPr>
        <w:pStyle w:val="ListParagraph"/>
        <w:numPr>
          <w:ilvl w:val="1"/>
          <w:numId w:val="20"/>
        </w:numPr>
        <w:spacing w:before="100" w:beforeAutospacing="1" w:after="240"/>
        <w:rPr>
          <w:b/>
          <w:bCs/>
          <w:color w:val="000000"/>
        </w:rPr>
      </w:pPr>
      <w:r w:rsidRPr="004962C1">
        <w:rPr>
          <w:color w:val="000000"/>
        </w:rPr>
        <w:t xml:space="preserve">Grant-funded </w:t>
      </w:r>
      <w:r w:rsidR="00937A40">
        <w:rPr>
          <w:color w:val="000000"/>
        </w:rPr>
        <w:t>(Funds 2XXXXX)</w:t>
      </w:r>
    </w:p>
    <w:p w:rsidR="00454F54" w:rsidRPr="004962C1" w:rsidRDefault="00937A40" w:rsidP="004962C1">
      <w:pPr>
        <w:pStyle w:val="ListParagraph"/>
        <w:numPr>
          <w:ilvl w:val="1"/>
          <w:numId w:val="20"/>
        </w:numPr>
        <w:spacing w:before="100" w:beforeAutospacing="1" w:after="240"/>
        <w:rPr>
          <w:b/>
          <w:bCs/>
          <w:color w:val="000000"/>
        </w:rPr>
      </w:pPr>
      <w:r>
        <w:rPr>
          <w:color w:val="000000"/>
        </w:rPr>
        <w:t xml:space="preserve">Plant/Capital </w:t>
      </w:r>
      <w:r w:rsidR="00454F54">
        <w:rPr>
          <w:color w:val="000000"/>
        </w:rPr>
        <w:t>Projects</w:t>
      </w:r>
      <w:r>
        <w:rPr>
          <w:color w:val="000000"/>
        </w:rPr>
        <w:t xml:space="preserve"> (Funds 900XXX)</w:t>
      </w:r>
    </w:p>
    <w:p w:rsidR="00E03294" w:rsidRPr="00F9179C" w:rsidRDefault="00E03294" w:rsidP="00F50481">
      <w:pPr>
        <w:spacing w:before="100" w:beforeAutospacing="1" w:after="240"/>
        <w:rPr>
          <w:color w:val="000000"/>
        </w:rPr>
      </w:pPr>
      <w:r w:rsidRPr="00F9179C">
        <w:rPr>
          <w:b/>
          <w:bCs/>
          <w:color w:val="000000"/>
        </w:rPr>
        <w:t>Card Security</w:t>
      </w:r>
    </w:p>
    <w:p w:rsidR="00E03294" w:rsidRPr="00F9179C" w:rsidRDefault="00E03294" w:rsidP="00F50481">
      <w:pPr>
        <w:numPr>
          <w:ilvl w:val="0"/>
          <w:numId w:val="20"/>
        </w:numPr>
        <w:spacing w:before="100" w:beforeAutospacing="1" w:after="240"/>
        <w:rPr>
          <w:color w:val="000000"/>
        </w:rPr>
      </w:pPr>
      <w:r w:rsidRPr="00F9179C">
        <w:rPr>
          <w:color w:val="000000"/>
        </w:rPr>
        <w:t xml:space="preserve">All </w:t>
      </w:r>
      <w:r>
        <w:rPr>
          <w:color w:val="000000"/>
        </w:rPr>
        <w:t>P-C</w:t>
      </w:r>
      <w:r w:rsidRPr="00F9179C">
        <w:rPr>
          <w:color w:val="000000"/>
        </w:rPr>
        <w:t>ards are to b</w:t>
      </w:r>
      <w:r>
        <w:rPr>
          <w:color w:val="000000"/>
        </w:rPr>
        <w:t>e kept in a secure location.</w:t>
      </w:r>
    </w:p>
    <w:p w:rsidR="00E03294" w:rsidRDefault="00E03294" w:rsidP="00F50481">
      <w:pPr>
        <w:numPr>
          <w:ilvl w:val="0"/>
          <w:numId w:val="20"/>
        </w:numPr>
        <w:spacing w:before="100" w:beforeAutospacing="1" w:after="240"/>
        <w:rPr>
          <w:color w:val="000000"/>
        </w:rPr>
      </w:pPr>
      <w:r w:rsidRPr="00F9179C">
        <w:rPr>
          <w:color w:val="000000"/>
        </w:rPr>
        <w:t xml:space="preserve">Improper </w:t>
      </w:r>
      <w:r>
        <w:rPr>
          <w:color w:val="000000"/>
        </w:rPr>
        <w:t xml:space="preserve">physical </w:t>
      </w:r>
      <w:r w:rsidRPr="00F9179C">
        <w:rPr>
          <w:color w:val="000000"/>
        </w:rPr>
        <w:t xml:space="preserve">control and/or unauthorized use of a </w:t>
      </w:r>
      <w:r>
        <w:rPr>
          <w:color w:val="000000"/>
        </w:rPr>
        <w:t>P-C</w:t>
      </w:r>
      <w:r w:rsidRPr="00F9179C">
        <w:rPr>
          <w:color w:val="000000"/>
        </w:rPr>
        <w:t xml:space="preserve">ard may </w:t>
      </w:r>
      <w:r>
        <w:rPr>
          <w:color w:val="000000"/>
        </w:rPr>
        <w:t xml:space="preserve">result in the </w:t>
      </w:r>
      <w:r w:rsidRPr="00F9179C">
        <w:rPr>
          <w:color w:val="000000"/>
        </w:rPr>
        <w:t>suspen</w:t>
      </w:r>
      <w:r>
        <w:rPr>
          <w:color w:val="000000"/>
        </w:rPr>
        <w:t>sion of P-Card privileges.</w:t>
      </w:r>
    </w:p>
    <w:p w:rsidR="00D008E5" w:rsidRDefault="00D008E5" w:rsidP="00D008E5">
      <w:pPr>
        <w:numPr>
          <w:ilvl w:val="0"/>
          <w:numId w:val="20"/>
        </w:numPr>
        <w:spacing w:before="100" w:beforeAutospacing="1" w:after="240"/>
      </w:pPr>
      <w:r>
        <w:t xml:space="preserve">The Cardholder’s supervisor is responsible for securing the P-Card prior to the employee’s separation from the University. The Credit Card Coordinator will receive </w:t>
      </w:r>
      <w:r>
        <w:lastRenderedPageBreak/>
        <w:t xml:space="preserve">weekly listings of terminated employees from the Human Resources Department, however the responsibility for retrieving cards and notifying the Credit Card Coordinator is owned by the cardholder’s supervisor. </w:t>
      </w:r>
    </w:p>
    <w:p w:rsidR="00E03294" w:rsidRPr="00526B91" w:rsidRDefault="00E03294" w:rsidP="00AB339B">
      <w:pPr>
        <w:keepNext/>
        <w:spacing w:before="100" w:beforeAutospacing="1" w:after="100" w:afterAutospacing="1"/>
        <w:outlineLvl w:val="3"/>
        <w:rPr>
          <w:b/>
          <w:bCs/>
        </w:rPr>
      </w:pPr>
      <w:r w:rsidRPr="00526B91">
        <w:rPr>
          <w:b/>
          <w:bCs/>
        </w:rPr>
        <w:t xml:space="preserve">Violations of Policy </w:t>
      </w:r>
    </w:p>
    <w:p w:rsidR="00E03294" w:rsidRPr="00526B91" w:rsidRDefault="00E03294" w:rsidP="0080302F">
      <w:pPr>
        <w:pStyle w:val="ListParagraph"/>
        <w:numPr>
          <w:ilvl w:val="0"/>
          <w:numId w:val="31"/>
        </w:numPr>
        <w:spacing w:before="100" w:beforeAutospacing="1" w:after="100" w:afterAutospacing="1"/>
      </w:pPr>
      <w:r w:rsidRPr="00526B91">
        <w:t>Violati</w:t>
      </w:r>
      <w:r>
        <w:t xml:space="preserve">ons of rules governing use of </w:t>
      </w:r>
      <w:r w:rsidR="002D36D8">
        <w:t xml:space="preserve">the </w:t>
      </w:r>
      <w:r>
        <w:t>P-</w:t>
      </w:r>
      <w:r w:rsidRPr="00526B91">
        <w:t xml:space="preserve">Card </w:t>
      </w:r>
      <w:r>
        <w:t>may</w:t>
      </w:r>
      <w:r w:rsidRPr="00526B91">
        <w:t xml:space="preserve"> be classified as minor or major. Violations are evaluated on an individual basis and any action taken is dependent upon the nature and frequency of the violation. </w:t>
      </w:r>
    </w:p>
    <w:p w:rsidR="00E03294" w:rsidRPr="00526B91" w:rsidRDefault="00E03294" w:rsidP="0080302F">
      <w:pPr>
        <w:numPr>
          <w:ilvl w:val="0"/>
          <w:numId w:val="30"/>
        </w:numPr>
        <w:spacing w:before="100" w:beforeAutospacing="1" w:after="240"/>
      </w:pPr>
      <w:r w:rsidRPr="00526B91">
        <w:rPr>
          <w:b/>
          <w:bCs/>
        </w:rPr>
        <w:t xml:space="preserve">Minor Violations </w:t>
      </w:r>
      <w:r>
        <w:t>include, but are not limited to,</w:t>
      </w:r>
      <w:r w:rsidRPr="00526B91">
        <w:t xml:space="preserve"> </w:t>
      </w:r>
      <w:r>
        <w:t>purchases in restricted categories without proper approval, failure to reconcile account(s) in a timely manner, failure to provide proper documentation for purchases, and failure to follow P-Card procedures</w:t>
      </w:r>
      <w:r w:rsidRPr="00526B91">
        <w:t xml:space="preserve">. </w:t>
      </w:r>
      <w:r>
        <w:rPr>
          <w:color w:val="008080"/>
        </w:rPr>
        <w:t xml:space="preserve"> </w:t>
      </w:r>
      <w:r w:rsidRPr="00834433">
        <w:t>These violations may result in disciplinary action</w:t>
      </w:r>
      <w:r w:rsidR="001E7CE0">
        <w:t>.</w:t>
      </w:r>
      <w:r w:rsidRPr="00F8515A">
        <w:rPr>
          <w:color w:val="FF0000"/>
        </w:rPr>
        <w:t xml:space="preserve">  </w:t>
      </w:r>
      <w:r w:rsidRPr="00526B91">
        <w:t>Minor violations should be addressed as follows:</w:t>
      </w:r>
    </w:p>
    <w:p w:rsidR="00E03294" w:rsidRPr="00526B91" w:rsidRDefault="00E03294" w:rsidP="001E7CE0">
      <w:pPr>
        <w:numPr>
          <w:ilvl w:val="1"/>
          <w:numId w:val="30"/>
        </w:numPr>
        <w:spacing w:before="100" w:beforeAutospacing="1" w:after="240"/>
      </w:pPr>
      <w:r w:rsidRPr="00526B91">
        <w:t xml:space="preserve">First Offense </w:t>
      </w:r>
      <w:r>
        <w:t>–</w:t>
      </w:r>
      <w:r w:rsidRPr="00526B91">
        <w:t xml:space="preserve"> </w:t>
      </w:r>
      <w:r>
        <w:t xml:space="preserve">The Credit Card Coordinator will inform </w:t>
      </w:r>
      <w:r w:rsidRPr="009C1B64">
        <w:t xml:space="preserve">the </w:t>
      </w:r>
      <w:r w:rsidR="002D36D8" w:rsidRPr="009C1B64">
        <w:t>Cardholder</w:t>
      </w:r>
      <w:r w:rsidR="0014652A">
        <w:t>/Custodian/Approver</w:t>
      </w:r>
      <w:r w:rsidR="002D36D8">
        <w:rPr>
          <w:color w:val="FF0000"/>
        </w:rPr>
        <w:t xml:space="preserve"> </w:t>
      </w:r>
      <w:r>
        <w:t xml:space="preserve"> of the infraction</w:t>
      </w:r>
      <w:r w:rsidR="00D008E5">
        <w:t xml:space="preserve"> and provide guidance on steps to correct. </w:t>
      </w:r>
      <w:r>
        <w:t xml:space="preserve">. </w:t>
      </w:r>
    </w:p>
    <w:p w:rsidR="00E03294" w:rsidRPr="00DF79B9" w:rsidRDefault="00E03294" w:rsidP="00EC6BE7">
      <w:pPr>
        <w:numPr>
          <w:ilvl w:val="1"/>
          <w:numId w:val="30"/>
        </w:numPr>
        <w:spacing w:before="100" w:beforeAutospacing="1" w:after="240"/>
        <w:rPr>
          <w:b/>
          <w:bCs/>
        </w:rPr>
      </w:pPr>
      <w:r w:rsidRPr="00D2252D">
        <w:t>Second Offense – P-Card(s) will be cancelled</w:t>
      </w:r>
      <w:r>
        <w:t xml:space="preserve"> or Custodia</w:t>
      </w:r>
      <w:r w:rsidR="00BF2EE5">
        <w:t>n and/or Approver duties</w:t>
      </w:r>
      <w:r>
        <w:t xml:space="preserve"> will be re</w:t>
      </w:r>
      <w:r w:rsidR="00BF2EE5">
        <w:t>assigned</w:t>
      </w:r>
      <w:r w:rsidR="00D008E5">
        <w:rPr>
          <w:b/>
          <w:bCs/>
        </w:rPr>
        <w:t xml:space="preserve"> at the discretion of the Purchasing Director.</w:t>
      </w:r>
    </w:p>
    <w:p w:rsidR="00E03294" w:rsidRDefault="00E03294" w:rsidP="0080302F">
      <w:pPr>
        <w:numPr>
          <w:ilvl w:val="0"/>
          <w:numId w:val="30"/>
        </w:numPr>
        <w:spacing w:before="100" w:beforeAutospacing="1" w:after="240"/>
      </w:pPr>
      <w:r w:rsidRPr="00DE6A5E">
        <w:rPr>
          <w:b/>
          <w:bCs/>
        </w:rPr>
        <w:t xml:space="preserve">Major Violations </w:t>
      </w:r>
      <w:r w:rsidRPr="00526B91">
        <w:t>are those that indicate a w</w:t>
      </w:r>
      <w:r>
        <w:t>illful intent to disregard policy and procedure that result</w:t>
      </w:r>
      <w:r w:rsidRPr="00526B91">
        <w:t xml:space="preserve"> in </w:t>
      </w:r>
      <w:r w:rsidR="00E6519E">
        <w:t>P-Card</w:t>
      </w:r>
      <w:r w:rsidRPr="00526B91">
        <w:t xml:space="preserve"> misuse</w:t>
      </w:r>
      <w:r>
        <w:t xml:space="preserve">.  This </w:t>
      </w:r>
      <w:r w:rsidRPr="00526B91">
        <w:t>include</w:t>
      </w:r>
      <w:r>
        <w:t>s, but is not limited to,</w:t>
      </w:r>
      <w:r w:rsidRPr="00526B91">
        <w:t xml:space="preserve"> knowingly making personal purchases</w:t>
      </w:r>
      <w:r>
        <w:t xml:space="preserve"> using the P-Card</w:t>
      </w:r>
      <w:r w:rsidR="000C319C">
        <w:t xml:space="preserve"> or</w:t>
      </w:r>
      <w:r w:rsidR="00BF2EE5">
        <w:t xml:space="preserve"> submitting a fraudulent receipt</w:t>
      </w:r>
      <w:r>
        <w:t>.  If fraudulent use of the P-Card is confirmed via an Internal Audit Department investigation, disciplinary action</w:t>
      </w:r>
      <w:r w:rsidRPr="00DE6A5E">
        <w:rPr>
          <w:color w:val="00B050"/>
        </w:rPr>
        <w:t xml:space="preserve"> </w:t>
      </w:r>
      <w:r>
        <w:t>will follow the guidelines specified in University Policy 3.1.9, Fraud and Embezzlement</w:t>
      </w:r>
      <w:r w:rsidRPr="00526B91">
        <w:t>. When</w:t>
      </w:r>
      <w:r>
        <w:t xml:space="preserve"> </w:t>
      </w:r>
      <w:r w:rsidR="00834433">
        <w:t>C</w:t>
      </w:r>
      <w:r>
        <w:t xml:space="preserve">ardholder or </w:t>
      </w:r>
      <w:r w:rsidR="00834433">
        <w:t>C</w:t>
      </w:r>
      <w:r>
        <w:t>ustodian misuse is suspected</w:t>
      </w:r>
      <w:r w:rsidRPr="00526B91">
        <w:t xml:space="preserve"> the department</w:t>
      </w:r>
      <w:r w:rsidR="00FA289E">
        <w:t xml:space="preserve"> head </w:t>
      </w:r>
      <w:r w:rsidRPr="00526B91">
        <w:t>is t</w:t>
      </w:r>
      <w:r w:rsidRPr="00AC2137">
        <w:rPr>
          <w:bCs/>
        </w:rPr>
        <w:t>o</w:t>
      </w:r>
      <w:r w:rsidRPr="00DE6A5E">
        <w:rPr>
          <w:b/>
          <w:bCs/>
        </w:rPr>
        <w:t xml:space="preserve"> immediately </w:t>
      </w:r>
      <w:r w:rsidRPr="00526B91">
        <w:t xml:space="preserve">notify the </w:t>
      </w:r>
      <w:r>
        <w:t>Credit Card Coordinator or Director of Purchasin</w:t>
      </w:r>
      <w:r w:rsidRPr="000C319C">
        <w:t>g</w:t>
      </w:r>
      <w:r w:rsidR="000C319C">
        <w:t>.</w:t>
      </w:r>
      <w:r>
        <w:t xml:space="preserve"> </w:t>
      </w:r>
      <w:r w:rsidRPr="00DE6A5E">
        <w:rPr>
          <w:b/>
          <w:bCs/>
        </w:rPr>
        <w:t xml:space="preserve"> The P-Card </w:t>
      </w:r>
      <w:r w:rsidR="000C319C" w:rsidRPr="00DE6A5E">
        <w:rPr>
          <w:b/>
          <w:bCs/>
        </w:rPr>
        <w:t>will</w:t>
      </w:r>
      <w:r w:rsidRPr="00DE6A5E">
        <w:rPr>
          <w:b/>
          <w:bCs/>
        </w:rPr>
        <w:t xml:space="preserve"> be suspended pending further review and investigation by the Internal Audit Department.</w:t>
      </w:r>
    </w:p>
    <w:p w:rsidR="00E03294" w:rsidRDefault="00E03294" w:rsidP="00E96765">
      <w:pPr>
        <w:spacing w:before="100" w:beforeAutospacing="1" w:after="240"/>
        <w:jc w:val="both"/>
        <w:rPr>
          <w:b/>
          <w:bCs/>
          <w:color w:val="000000"/>
        </w:rPr>
      </w:pPr>
    </w:p>
    <w:p w:rsidR="001C2F0E" w:rsidRDefault="00E03294" w:rsidP="00E96765">
      <w:pPr>
        <w:spacing w:before="100" w:beforeAutospacing="1" w:after="240"/>
        <w:jc w:val="both"/>
        <w:rPr>
          <w:b/>
          <w:bCs/>
          <w:color w:val="000000"/>
        </w:rPr>
      </w:pPr>
      <w:r w:rsidRPr="00F9179C">
        <w:rPr>
          <w:b/>
          <w:bCs/>
          <w:color w:val="000000"/>
        </w:rPr>
        <w:t>PROCEDURE</w:t>
      </w:r>
      <w:r>
        <w:rPr>
          <w:b/>
          <w:bCs/>
          <w:color w:val="000000"/>
        </w:rPr>
        <w:t xml:space="preserve">S </w:t>
      </w:r>
    </w:p>
    <w:p w:rsidR="00E03294" w:rsidRDefault="001C2F0E" w:rsidP="00E96765">
      <w:pPr>
        <w:spacing w:before="100" w:beforeAutospacing="1" w:after="240"/>
        <w:jc w:val="both"/>
      </w:pPr>
      <w:r w:rsidRPr="001E7CE0">
        <w:lastRenderedPageBreak/>
        <w:t xml:space="preserve">Use the following link to access the </w:t>
      </w:r>
      <w:r w:rsidR="00F0505E" w:rsidRPr="001E7CE0">
        <w:t>procedures for the proper use of the</w:t>
      </w:r>
      <w:r w:rsidRPr="001E7CE0">
        <w:t xml:space="preserve"> P-Card for Card</w:t>
      </w:r>
      <w:r w:rsidR="00F0505E" w:rsidRPr="001E7CE0">
        <w:t>h</w:t>
      </w:r>
      <w:r w:rsidRPr="001E7CE0">
        <w:t>olders, Custodians and Approvers.</w:t>
      </w:r>
      <w:r w:rsidR="00D008E5">
        <w:t xml:space="preserve"> </w:t>
      </w:r>
    </w:p>
    <w:p w:rsidR="003C293E" w:rsidRPr="00F9179C" w:rsidRDefault="00185F96" w:rsidP="00E96765">
      <w:pPr>
        <w:spacing w:before="100" w:beforeAutospacing="1" w:after="240"/>
        <w:jc w:val="both"/>
        <w:rPr>
          <w:b/>
          <w:bCs/>
          <w:color w:val="000000"/>
        </w:rPr>
      </w:pPr>
      <w:hyperlink r:id="rId10" w:history="1">
        <w:r w:rsidR="003C293E" w:rsidRPr="003C293E">
          <w:rPr>
            <w:color w:val="0000FF"/>
            <w:u w:val="single"/>
          </w:rPr>
          <w:t>http://www.creighton.edu/admin/purchasing/pcardprogram/policy/index.php</w:t>
        </w:r>
      </w:hyperlink>
    </w:p>
    <w:p w:rsidR="00E03294" w:rsidRPr="00F9179C" w:rsidRDefault="00E03294" w:rsidP="00305B7C">
      <w:pPr>
        <w:spacing w:before="100" w:beforeAutospacing="1" w:after="100" w:afterAutospacing="1"/>
        <w:rPr>
          <w:color w:val="000000"/>
        </w:rPr>
      </w:pPr>
      <w:r w:rsidRPr="00F9179C">
        <w:rPr>
          <w:b/>
          <w:bCs/>
          <w:color w:val="000000"/>
        </w:rPr>
        <w:t>AMENDMENT/TERMINATION OF THIS POLICY</w:t>
      </w:r>
    </w:p>
    <w:p w:rsidR="00E03294" w:rsidRPr="00F9179C" w:rsidRDefault="00E03294" w:rsidP="007372DC">
      <w:pPr>
        <w:spacing w:before="100" w:beforeAutospacing="1" w:after="100" w:afterAutospacing="1"/>
        <w:rPr>
          <w:color w:val="000000"/>
        </w:rPr>
      </w:pPr>
      <w:r w:rsidRPr="00F9179C">
        <w:rPr>
          <w:color w:val="000000"/>
        </w:rPr>
        <w:t>Creighton University reserves the right to modify, amend, or terminate this policy at any time.</w:t>
      </w:r>
    </w:p>
    <w:p w:rsidR="00E03294" w:rsidRDefault="00E03294" w:rsidP="00040812">
      <w:pPr>
        <w:spacing w:before="100" w:beforeAutospacing="1" w:after="100" w:afterAutospacing="1"/>
        <w:rPr>
          <w:color w:val="000000"/>
        </w:rPr>
      </w:pPr>
    </w:p>
    <w:sectPr w:rsidR="00E03294" w:rsidSect="00D906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CB" w:rsidRDefault="00B936CB">
      <w:r>
        <w:separator/>
      </w:r>
    </w:p>
  </w:endnote>
  <w:endnote w:type="continuationSeparator" w:id="0">
    <w:p w:rsidR="00B936CB" w:rsidRDefault="00B9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C46" w:rsidRDefault="002E7C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C46" w:rsidRDefault="002E7C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C46" w:rsidRDefault="002E7C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CB" w:rsidRDefault="00B936CB">
      <w:r>
        <w:separator/>
      </w:r>
    </w:p>
  </w:footnote>
  <w:footnote w:type="continuationSeparator" w:id="0">
    <w:p w:rsidR="00B936CB" w:rsidRDefault="00B93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C46" w:rsidRDefault="002E7C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2C1" w:rsidRDefault="004962C1" w:rsidP="00345AEA">
    <w:pPr>
      <w:autoSpaceDE w:val="0"/>
      <w:autoSpaceDN w:val="0"/>
      <w:adjustRightInd w:val="0"/>
      <w:ind w:firstLine="720"/>
      <w:rPr>
        <w:rFonts w:ascii="Times-BoldItalic" w:hAnsi="Times-BoldItalic" w:cs="Times-BoldItalic"/>
        <w:b/>
        <w:bCs/>
        <w:i/>
        <w:iCs/>
        <w:sz w:val="36"/>
        <w:szCs w:val="36"/>
      </w:rPr>
    </w:pPr>
    <w:r>
      <w:rPr>
        <w:rFonts w:ascii="Times-BoldItalic" w:hAnsi="Times-BoldItalic" w:cs="Times-BoldItalic"/>
        <w:b/>
        <w:bCs/>
        <w:i/>
        <w:iCs/>
        <w:sz w:val="36"/>
        <w:szCs w:val="36"/>
      </w:rPr>
      <w:t>Policies and Standards</w:t>
    </w:r>
    <w:r>
      <w:rPr>
        <w:rFonts w:ascii="Times-BoldItalic" w:hAnsi="Times-BoldItalic" w:cs="Times-BoldItalic"/>
        <w:b/>
        <w:bCs/>
        <w:i/>
        <w:iCs/>
        <w:sz w:val="36"/>
        <w:szCs w:val="36"/>
      </w:rPr>
      <w:tab/>
    </w:r>
    <w:r>
      <w:rPr>
        <w:rFonts w:ascii="Times-BoldItalic" w:hAnsi="Times-BoldItalic" w:cs="Times-BoldItalic"/>
        <w:b/>
        <w:bCs/>
        <w:i/>
        <w:iCs/>
        <w:sz w:val="36"/>
        <w:szCs w:val="36"/>
      </w:rPr>
      <w:tab/>
    </w:r>
    <w:r>
      <w:rPr>
        <w:rFonts w:ascii="Times-BoldItalic" w:hAnsi="Times-BoldItalic" w:cs="Times-BoldItalic"/>
        <w:b/>
        <w:i/>
        <w:noProof/>
        <w:sz w:val="36"/>
        <w:szCs w:val="36"/>
      </w:rPr>
      <w:drawing>
        <wp:inline distT="0" distB="0" distL="0" distR="0" wp14:anchorId="3679F863" wp14:editId="003AB440">
          <wp:extent cx="1143000" cy="428625"/>
          <wp:effectExtent l="19050" t="0" r="0" b="0"/>
          <wp:docPr id="1" name="Picture 1" descr="cuBLACK1_1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BLACK1_1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28"/>
      <w:gridCol w:w="1300"/>
      <w:gridCol w:w="1200"/>
      <w:gridCol w:w="1134"/>
      <w:gridCol w:w="1134"/>
    </w:tblGrid>
    <w:tr w:rsidR="004962C1">
      <w:tc>
        <w:tcPr>
          <w:tcW w:w="4428" w:type="dxa"/>
        </w:tcPr>
        <w:p w:rsidR="004962C1" w:rsidRDefault="004962C1" w:rsidP="002549B1">
          <w:pPr>
            <w:autoSpaceDE w:val="0"/>
            <w:autoSpaceDN w:val="0"/>
            <w:adjustRightInd w:val="0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SECTION:</w:t>
          </w:r>
        </w:p>
        <w:p w:rsidR="004962C1" w:rsidRDefault="004962C1" w:rsidP="002549B1">
          <w:pPr>
            <w:autoSpaceDE w:val="0"/>
            <w:autoSpaceDN w:val="0"/>
            <w:adjustRightInd w:val="0"/>
            <w:rPr>
              <w:i/>
              <w:iCs/>
              <w:sz w:val="16"/>
              <w:szCs w:val="16"/>
            </w:rPr>
          </w:pPr>
        </w:p>
        <w:p w:rsidR="004962C1" w:rsidRDefault="004962C1" w:rsidP="002549B1">
          <w:pPr>
            <w:autoSpaceDE w:val="0"/>
            <w:autoSpaceDN w:val="0"/>
            <w:adjustRightInd w:val="0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Purchasing</w:t>
          </w:r>
        </w:p>
      </w:tc>
      <w:tc>
        <w:tcPr>
          <w:tcW w:w="4500" w:type="dxa"/>
          <w:gridSpan w:val="4"/>
        </w:tcPr>
        <w:p w:rsidR="004962C1" w:rsidRDefault="004962C1" w:rsidP="002549B1">
          <w:pPr>
            <w:autoSpaceDE w:val="0"/>
            <w:autoSpaceDN w:val="0"/>
            <w:adjustRightInd w:val="0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NO.</w:t>
          </w:r>
        </w:p>
        <w:p w:rsidR="004962C1" w:rsidRDefault="004962C1" w:rsidP="002549B1">
          <w:pPr>
            <w:autoSpaceDE w:val="0"/>
            <w:autoSpaceDN w:val="0"/>
            <w:adjustRightInd w:val="0"/>
            <w:rPr>
              <w:i/>
              <w:iCs/>
              <w:sz w:val="16"/>
              <w:szCs w:val="16"/>
            </w:rPr>
          </w:pPr>
        </w:p>
        <w:p w:rsidR="004962C1" w:rsidRDefault="004962C1" w:rsidP="002549B1">
          <w:pPr>
            <w:autoSpaceDE w:val="0"/>
            <w:autoSpaceDN w:val="0"/>
            <w:adjustRightInd w:val="0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6.2</w:t>
          </w:r>
        </w:p>
      </w:tc>
    </w:tr>
    <w:tr w:rsidR="004962C1" w:rsidTr="00E6519E">
      <w:tc>
        <w:tcPr>
          <w:tcW w:w="4428" w:type="dxa"/>
        </w:tcPr>
        <w:p w:rsidR="004962C1" w:rsidRDefault="004962C1" w:rsidP="002549B1">
          <w:pPr>
            <w:autoSpaceDE w:val="0"/>
            <w:autoSpaceDN w:val="0"/>
            <w:adjustRightInd w:val="0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CHAPTER:</w:t>
          </w:r>
        </w:p>
        <w:p w:rsidR="004962C1" w:rsidRDefault="004962C1" w:rsidP="002549B1">
          <w:pPr>
            <w:autoSpaceDE w:val="0"/>
            <w:autoSpaceDN w:val="0"/>
            <w:adjustRightInd w:val="0"/>
            <w:rPr>
              <w:i/>
              <w:iCs/>
              <w:sz w:val="16"/>
              <w:szCs w:val="16"/>
            </w:rPr>
          </w:pPr>
        </w:p>
        <w:p w:rsidR="004962C1" w:rsidRDefault="004962C1" w:rsidP="002549B1">
          <w:pPr>
            <w:autoSpaceDE w:val="0"/>
            <w:autoSpaceDN w:val="0"/>
            <w:adjustRightInd w:val="0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Organization</w:t>
          </w:r>
        </w:p>
      </w:tc>
      <w:tc>
        <w:tcPr>
          <w:tcW w:w="1300" w:type="dxa"/>
        </w:tcPr>
        <w:p w:rsidR="004962C1" w:rsidRDefault="004962C1" w:rsidP="002549B1">
          <w:pPr>
            <w:autoSpaceDE w:val="0"/>
            <w:autoSpaceDN w:val="0"/>
            <w:adjustRightInd w:val="0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ISSUED:</w:t>
          </w:r>
        </w:p>
        <w:p w:rsidR="004962C1" w:rsidRDefault="004962C1" w:rsidP="002549B1">
          <w:pPr>
            <w:autoSpaceDE w:val="0"/>
            <w:autoSpaceDN w:val="0"/>
            <w:adjustRightInd w:val="0"/>
            <w:rPr>
              <w:i/>
              <w:iCs/>
              <w:sz w:val="16"/>
              <w:szCs w:val="16"/>
            </w:rPr>
          </w:pPr>
        </w:p>
        <w:p w:rsidR="004962C1" w:rsidRDefault="00E6519E" w:rsidP="002549B1">
          <w:pPr>
            <w:autoSpaceDE w:val="0"/>
            <w:autoSpaceDN w:val="0"/>
            <w:adjustRightInd w:val="0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0</w:t>
          </w:r>
          <w:r w:rsidR="004962C1">
            <w:rPr>
              <w:b/>
              <w:bCs/>
              <w:sz w:val="28"/>
              <w:szCs w:val="28"/>
            </w:rPr>
            <w:t>9/</w:t>
          </w:r>
          <w:r>
            <w:rPr>
              <w:b/>
              <w:bCs/>
              <w:sz w:val="28"/>
              <w:szCs w:val="28"/>
            </w:rPr>
            <w:t>19</w:t>
          </w:r>
          <w:r w:rsidR="004962C1">
            <w:rPr>
              <w:b/>
              <w:bCs/>
              <w:sz w:val="28"/>
              <w:szCs w:val="28"/>
            </w:rPr>
            <w:t>97</w:t>
          </w:r>
        </w:p>
      </w:tc>
      <w:tc>
        <w:tcPr>
          <w:tcW w:w="1200" w:type="dxa"/>
        </w:tcPr>
        <w:p w:rsidR="004962C1" w:rsidRDefault="004962C1" w:rsidP="002549B1">
          <w:pPr>
            <w:autoSpaceDE w:val="0"/>
            <w:autoSpaceDN w:val="0"/>
            <w:adjustRightInd w:val="0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REV. A</w:t>
          </w:r>
        </w:p>
        <w:p w:rsidR="004962C1" w:rsidRDefault="004962C1" w:rsidP="002549B1">
          <w:pPr>
            <w:autoSpaceDE w:val="0"/>
            <w:autoSpaceDN w:val="0"/>
            <w:adjustRightInd w:val="0"/>
            <w:rPr>
              <w:i/>
              <w:iCs/>
              <w:sz w:val="16"/>
              <w:szCs w:val="16"/>
            </w:rPr>
          </w:pPr>
        </w:p>
        <w:p w:rsidR="004962C1" w:rsidRDefault="00E6519E" w:rsidP="002549B1">
          <w:pPr>
            <w:autoSpaceDE w:val="0"/>
            <w:autoSpaceDN w:val="0"/>
            <w:adjustRightInd w:val="0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09/2007</w:t>
          </w:r>
        </w:p>
      </w:tc>
      <w:tc>
        <w:tcPr>
          <w:tcW w:w="1000" w:type="dxa"/>
        </w:tcPr>
        <w:p w:rsidR="004962C1" w:rsidRDefault="004962C1" w:rsidP="002549B1">
          <w:pPr>
            <w:autoSpaceDE w:val="0"/>
            <w:autoSpaceDN w:val="0"/>
            <w:adjustRightInd w:val="0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REV. B</w:t>
          </w:r>
          <w:r>
            <w:rPr>
              <w:i/>
              <w:iCs/>
              <w:sz w:val="16"/>
              <w:szCs w:val="16"/>
            </w:rPr>
            <w:br/>
          </w:r>
        </w:p>
        <w:p w:rsidR="004962C1" w:rsidRDefault="00E6519E" w:rsidP="002549B1">
          <w:pPr>
            <w:autoSpaceDE w:val="0"/>
            <w:autoSpaceDN w:val="0"/>
            <w:adjustRightInd w:val="0"/>
            <w:rPr>
              <w:i/>
              <w:iCs/>
              <w:sz w:val="16"/>
              <w:szCs w:val="16"/>
            </w:rPr>
          </w:pPr>
          <w:r>
            <w:rPr>
              <w:b/>
              <w:bCs/>
              <w:sz w:val="28"/>
              <w:szCs w:val="28"/>
            </w:rPr>
            <w:t>05/2009</w:t>
          </w:r>
        </w:p>
      </w:tc>
      <w:tc>
        <w:tcPr>
          <w:tcW w:w="1000" w:type="dxa"/>
        </w:tcPr>
        <w:p w:rsidR="004962C1" w:rsidRDefault="004962C1" w:rsidP="008431C7">
          <w:pPr>
            <w:autoSpaceDE w:val="0"/>
            <w:autoSpaceDN w:val="0"/>
            <w:adjustRightInd w:val="0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REV. C</w:t>
          </w:r>
          <w:r>
            <w:rPr>
              <w:i/>
              <w:iCs/>
              <w:sz w:val="16"/>
              <w:szCs w:val="16"/>
            </w:rPr>
            <w:br/>
          </w:r>
        </w:p>
        <w:p w:rsidR="004962C1" w:rsidRDefault="00E6519E" w:rsidP="008431C7">
          <w:pPr>
            <w:autoSpaceDE w:val="0"/>
            <w:autoSpaceDN w:val="0"/>
            <w:adjustRightInd w:val="0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07/2010</w:t>
          </w:r>
        </w:p>
      </w:tc>
    </w:tr>
    <w:tr w:rsidR="002E7C46" w:rsidTr="00001857">
      <w:trPr>
        <w:trHeight w:val="458"/>
      </w:trPr>
      <w:tc>
        <w:tcPr>
          <w:tcW w:w="4428" w:type="dxa"/>
        </w:tcPr>
        <w:p w:rsidR="002E7C46" w:rsidRDefault="002E7C46" w:rsidP="002549B1">
          <w:pPr>
            <w:autoSpaceDE w:val="0"/>
            <w:autoSpaceDN w:val="0"/>
            <w:adjustRightInd w:val="0"/>
            <w:rPr>
              <w:i/>
              <w:iCs/>
              <w:sz w:val="16"/>
              <w:szCs w:val="16"/>
            </w:rPr>
          </w:pPr>
        </w:p>
      </w:tc>
      <w:tc>
        <w:tcPr>
          <w:tcW w:w="4500" w:type="dxa"/>
          <w:gridSpan w:val="4"/>
        </w:tcPr>
        <w:p w:rsidR="002E7C46" w:rsidRDefault="002E7C46" w:rsidP="002549B1">
          <w:pPr>
            <w:autoSpaceDE w:val="0"/>
            <w:autoSpaceDN w:val="0"/>
            <w:adjustRightInd w:val="0"/>
            <w:rPr>
              <w:rFonts w:ascii="Times-BoldItalic" w:hAnsi="Times-BoldItalic" w:cs="Times-BoldItalic"/>
              <w:b/>
              <w:bCs/>
              <w:i/>
              <w:iCs/>
              <w:sz w:val="16"/>
              <w:szCs w:val="16"/>
            </w:rPr>
          </w:pPr>
          <w:r>
            <w:rPr>
              <w:rFonts w:ascii="Times-BoldItalic" w:hAnsi="Times-BoldItalic" w:cs="Times-BoldItalic"/>
              <w:b/>
              <w:bCs/>
              <w:i/>
              <w:iCs/>
              <w:sz w:val="16"/>
              <w:szCs w:val="16"/>
            </w:rPr>
            <w:t>Rev.D</w:t>
          </w:r>
        </w:p>
        <w:p w:rsidR="002E7C46" w:rsidRPr="00001857" w:rsidRDefault="002E7C46" w:rsidP="002549B1">
          <w:pPr>
            <w:autoSpaceDE w:val="0"/>
            <w:autoSpaceDN w:val="0"/>
            <w:adjustRightInd w:val="0"/>
            <w:rPr>
              <w:b/>
              <w:bCs/>
              <w:i/>
              <w:iCs/>
              <w:sz w:val="28"/>
              <w:szCs w:val="28"/>
            </w:rPr>
          </w:pPr>
          <w:r w:rsidRPr="00001857">
            <w:rPr>
              <w:b/>
              <w:bCs/>
              <w:i/>
              <w:iCs/>
              <w:sz w:val="28"/>
              <w:szCs w:val="28"/>
            </w:rPr>
            <w:t>11/2013</w:t>
          </w:r>
        </w:p>
      </w:tc>
    </w:tr>
    <w:tr w:rsidR="004962C1">
      <w:tc>
        <w:tcPr>
          <w:tcW w:w="4428" w:type="dxa"/>
        </w:tcPr>
        <w:p w:rsidR="004962C1" w:rsidRDefault="004962C1" w:rsidP="002549B1">
          <w:pPr>
            <w:autoSpaceDE w:val="0"/>
            <w:autoSpaceDN w:val="0"/>
            <w:adjustRightInd w:val="0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POLICY:</w:t>
          </w:r>
        </w:p>
        <w:p w:rsidR="004962C1" w:rsidRDefault="004962C1" w:rsidP="002549B1">
          <w:pPr>
            <w:autoSpaceDE w:val="0"/>
            <w:autoSpaceDN w:val="0"/>
            <w:adjustRightInd w:val="0"/>
            <w:rPr>
              <w:i/>
              <w:iCs/>
              <w:sz w:val="16"/>
              <w:szCs w:val="16"/>
            </w:rPr>
          </w:pPr>
        </w:p>
        <w:p w:rsidR="004962C1" w:rsidRDefault="004962C1" w:rsidP="00776017">
          <w:pPr>
            <w:autoSpaceDE w:val="0"/>
            <w:autoSpaceDN w:val="0"/>
            <w:adjustRightInd w:val="0"/>
            <w:rPr>
              <w:b/>
              <w:bCs/>
              <w:i/>
              <w:iCs/>
              <w:sz w:val="28"/>
              <w:szCs w:val="28"/>
            </w:rPr>
          </w:pPr>
          <w:r>
            <w:rPr>
              <w:b/>
              <w:bCs/>
              <w:i/>
              <w:iCs/>
              <w:sz w:val="28"/>
              <w:szCs w:val="28"/>
            </w:rPr>
            <w:t>University Purchasing Card Policy</w:t>
          </w:r>
        </w:p>
      </w:tc>
      <w:tc>
        <w:tcPr>
          <w:tcW w:w="4500" w:type="dxa"/>
          <w:gridSpan w:val="4"/>
        </w:tcPr>
        <w:p w:rsidR="004962C1" w:rsidRDefault="004962C1" w:rsidP="002549B1">
          <w:pPr>
            <w:autoSpaceDE w:val="0"/>
            <w:autoSpaceDN w:val="0"/>
            <w:adjustRightInd w:val="0"/>
            <w:rPr>
              <w:rFonts w:ascii="Times-BoldItalic" w:hAnsi="Times-BoldItalic" w:cs="Times-BoldItalic"/>
              <w:b/>
              <w:bCs/>
              <w:i/>
              <w:iCs/>
              <w:sz w:val="16"/>
              <w:szCs w:val="16"/>
            </w:rPr>
          </w:pPr>
        </w:p>
        <w:p w:rsidR="004962C1" w:rsidRDefault="004962C1" w:rsidP="002549B1">
          <w:pPr>
            <w:autoSpaceDE w:val="0"/>
            <w:autoSpaceDN w:val="0"/>
            <w:adjustRightInd w:val="0"/>
            <w:rPr>
              <w:b/>
              <w:bCs/>
              <w:sz w:val="20"/>
              <w:szCs w:val="20"/>
            </w:rPr>
          </w:pPr>
          <w:r>
            <w:rPr>
              <w:i/>
              <w:iCs/>
              <w:sz w:val="16"/>
              <w:szCs w:val="16"/>
            </w:rPr>
            <w:t>PAGE</w:t>
          </w:r>
          <w:r>
            <w:rPr>
              <w:i/>
              <w:iCs/>
              <w:sz w:val="16"/>
              <w:szCs w:val="16"/>
            </w:rPr>
            <w:tab/>
          </w:r>
          <w:r w:rsidR="00910B7A">
            <w:rPr>
              <w:b/>
              <w:bCs/>
              <w:sz w:val="20"/>
              <w:szCs w:val="20"/>
            </w:rPr>
            <w:fldChar w:fldCharType="begin"/>
          </w:r>
          <w:r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="00910B7A">
            <w:rPr>
              <w:b/>
              <w:bCs/>
              <w:sz w:val="20"/>
              <w:szCs w:val="20"/>
            </w:rPr>
            <w:fldChar w:fldCharType="separate"/>
          </w:r>
          <w:r w:rsidR="00185F96">
            <w:rPr>
              <w:b/>
              <w:bCs/>
              <w:noProof/>
              <w:sz w:val="20"/>
              <w:szCs w:val="20"/>
            </w:rPr>
            <w:t>2</w:t>
          </w:r>
          <w:r w:rsidR="00910B7A">
            <w:rPr>
              <w:b/>
              <w:bCs/>
              <w:sz w:val="20"/>
              <w:szCs w:val="20"/>
            </w:rPr>
            <w:fldChar w:fldCharType="end"/>
          </w:r>
          <w:r>
            <w:rPr>
              <w:i/>
              <w:iCs/>
              <w:sz w:val="16"/>
              <w:szCs w:val="16"/>
            </w:rPr>
            <w:tab/>
            <w:t>OF</w:t>
          </w:r>
          <w:r>
            <w:rPr>
              <w:i/>
              <w:iCs/>
              <w:sz w:val="16"/>
              <w:szCs w:val="16"/>
            </w:rPr>
            <w:tab/>
          </w:r>
          <w:r w:rsidR="00910B7A">
            <w:rPr>
              <w:rStyle w:val="PageNumber"/>
              <w:b/>
              <w:bCs/>
              <w:sz w:val="20"/>
              <w:szCs w:val="20"/>
            </w:rPr>
            <w:fldChar w:fldCharType="begin"/>
          </w:r>
          <w:r>
            <w:rPr>
              <w:rStyle w:val="PageNumber"/>
              <w:b/>
              <w:bCs/>
              <w:sz w:val="20"/>
              <w:szCs w:val="20"/>
            </w:rPr>
            <w:instrText xml:space="preserve"> NUMPAGES </w:instrText>
          </w:r>
          <w:r w:rsidR="00910B7A">
            <w:rPr>
              <w:rStyle w:val="PageNumber"/>
              <w:b/>
              <w:bCs/>
              <w:sz w:val="20"/>
              <w:szCs w:val="20"/>
            </w:rPr>
            <w:fldChar w:fldCharType="separate"/>
          </w:r>
          <w:r w:rsidR="00185F96">
            <w:rPr>
              <w:rStyle w:val="PageNumber"/>
              <w:b/>
              <w:bCs/>
              <w:noProof/>
              <w:sz w:val="20"/>
              <w:szCs w:val="20"/>
            </w:rPr>
            <w:t>6</w:t>
          </w:r>
          <w:r w:rsidR="00910B7A">
            <w:rPr>
              <w:rStyle w:val="PageNumber"/>
              <w:b/>
              <w:bCs/>
              <w:sz w:val="20"/>
              <w:szCs w:val="20"/>
            </w:rPr>
            <w:fldChar w:fldCharType="end"/>
          </w:r>
        </w:p>
        <w:p w:rsidR="004962C1" w:rsidRDefault="004962C1" w:rsidP="002549B1">
          <w:pPr>
            <w:autoSpaceDE w:val="0"/>
            <w:autoSpaceDN w:val="0"/>
            <w:adjustRightInd w:val="0"/>
            <w:rPr>
              <w:i/>
              <w:iCs/>
              <w:sz w:val="16"/>
              <w:szCs w:val="16"/>
            </w:rPr>
          </w:pPr>
        </w:p>
      </w:tc>
    </w:tr>
  </w:tbl>
  <w:p w:rsidR="004962C1" w:rsidRDefault="004962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C46" w:rsidRDefault="002E7C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DBD"/>
    <w:multiLevelType w:val="multilevel"/>
    <w:tmpl w:val="329294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2B7B42"/>
    <w:multiLevelType w:val="hybridMultilevel"/>
    <w:tmpl w:val="D08C048C"/>
    <w:lvl w:ilvl="0" w:tplc="B5A4C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25F3"/>
    <w:multiLevelType w:val="multilevel"/>
    <w:tmpl w:val="1422D8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BC54564"/>
    <w:multiLevelType w:val="multilevel"/>
    <w:tmpl w:val="C7DE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F4EDC"/>
    <w:multiLevelType w:val="hybridMultilevel"/>
    <w:tmpl w:val="10DC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8E2"/>
    <w:multiLevelType w:val="hybridMultilevel"/>
    <w:tmpl w:val="A7B0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B031F"/>
    <w:multiLevelType w:val="multilevel"/>
    <w:tmpl w:val="A43C2030"/>
    <w:lvl w:ilvl="0">
      <w:start w:val="1"/>
      <w:numFmt w:val="upperRoman"/>
      <w:lvlText w:val="%1."/>
      <w:lvlJc w:val="righ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righ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decimal"/>
      <w:lvlText w:val="%3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3">
      <w:start w:val="1"/>
      <w:numFmt w:val="lowerLetter"/>
      <w:lvlText w:val="%4."/>
      <w:lvlJc w:val="righ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4">
      <w:start w:val="1"/>
      <w:numFmt w:val="upperRoman"/>
      <w:lvlText w:val="%5."/>
      <w:lvlJc w:val="righ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5">
      <w:start w:val="1"/>
      <w:numFmt w:val="upperRoman"/>
      <w:lvlText w:val="%6."/>
      <w:lvlJc w:val="righ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6">
      <w:start w:val="1"/>
      <w:numFmt w:val="upperRoman"/>
      <w:lvlText w:val="%7."/>
      <w:lvlJc w:val="righ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7">
      <w:start w:val="1"/>
      <w:numFmt w:val="upperRoman"/>
      <w:lvlText w:val="%8."/>
      <w:lvlJc w:val="right"/>
      <w:pPr>
        <w:tabs>
          <w:tab w:val="num" w:pos="7200"/>
        </w:tabs>
        <w:ind w:left="7200" w:hanging="360"/>
      </w:pPr>
      <w:rPr>
        <w:rFonts w:cs="Times New Roman" w:hint="default"/>
      </w:rPr>
    </w:lvl>
    <w:lvl w:ilvl="8">
      <w:start w:val="1"/>
      <w:numFmt w:val="upperRoman"/>
      <w:lvlText w:val="%9."/>
      <w:lvlJc w:val="right"/>
      <w:pPr>
        <w:tabs>
          <w:tab w:val="num" w:pos="7920"/>
        </w:tabs>
        <w:ind w:left="7920" w:hanging="360"/>
      </w:pPr>
      <w:rPr>
        <w:rFonts w:cs="Times New Roman" w:hint="default"/>
      </w:rPr>
    </w:lvl>
  </w:abstractNum>
  <w:abstractNum w:abstractNumId="7" w15:restartNumberingAfterBreak="0">
    <w:nsid w:val="15E11456"/>
    <w:multiLevelType w:val="multilevel"/>
    <w:tmpl w:val="B20021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9075C89"/>
    <w:multiLevelType w:val="multilevel"/>
    <w:tmpl w:val="595CAC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EF00CAD"/>
    <w:multiLevelType w:val="multilevel"/>
    <w:tmpl w:val="F970CE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0411EDF"/>
    <w:multiLevelType w:val="multilevel"/>
    <w:tmpl w:val="002E24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34430E4"/>
    <w:multiLevelType w:val="multilevel"/>
    <w:tmpl w:val="A43C20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3825D63"/>
    <w:multiLevelType w:val="hybridMultilevel"/>
    <w:tmpl w:val="4D621814"/>
    <w:lvl w:ilvl="0" w:tplc="2586D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F2E75"/>
    <w:multiLevelType w:val="hybridMultilevel"/>
    <w:tmpl w:val="EB105F5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785552F"/>
    <w:multiLevelType w:val="multilevel"/>
    <w:tmpl w:val="52B8CB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B7432B7"/>
    <w:multiLevelType w:val="hybridMultilevel"/>
    <w:tmpl w:val="F61C1942"/>
    <w:lvl w:ilvl="0" w:tplc="08EA5BD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58AE7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B09C8"/>
    <w:multiLevelType w:val="multilevel"/>
    <w:tmpl w:val="FF5E60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7770696"/>
    <w:multiLevelType w:val="multilevel"/>
    <w:tmpl w:val="99CA65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8560335"/>
    <w:multiLevelType w:val="hybridMultilevel"/>
    <w:tmpl w:val="2F240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56537"/>
    <w:multiLevelType w:val="hybridMultilevel"/>
    <w:tmpl w:val="32DA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470D0"/>
    <w:multiLevelType w:val="multilevel"/>
    <w:tmpl w:val="FF5E60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B5C4C50"/>
    <w:multiLevelType w:val="hybridMultilevel"/>
    <w:tmpl w:val="CAF6D442"/>
    <w:lvl w:ilvl="0" w:tplc="CBE49C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8F44CE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C1863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932562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2365D8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452E18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EAF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A02C0F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7A431F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9B08C6"/>
    <w:multiLevelType w:val="multilevel"/>
    <w:tmpl w:val="A43C20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65F40F4"/>
    <w:multiLevelType w:val="multilevel"/>
    <w:tmpl w:val="FF5E60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80B6318"/>
    <w:multiLevelType w:val="multilevel"/>
    <w:tmpl w:val="ACBE84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C6E121B"/>
    <w:multiLevelType w:val="hybridMultilevel"/>
    <w:tmpl w:val="9B103B38"/>
    <w:lvl w:ilvl="0" w:tplc="0D142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3C09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CB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89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045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AA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48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40B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965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C0AE5"/>
    <w:multiLevelType w:val="multilevel"/>
    <w:tmpl w:val="2C4A79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4A773CB"/>
    <w:multiLevelType w:val="hybridMultilevel"/>
    <w:tmpl w:val="0C184EA2"/>
    <w:lvl w:ilvl="0" w:tplc="5FF0F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68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E4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4D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45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944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AA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4B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64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86B92"/>
    <w:multiLevelType w:val="multilevel"/>
    <w:tmpl w:val="A43C20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F2C0EB3"/>
    <w:multiLevelType w:val="hybridMultilevel"/>
    <w:tmpl w:val="BB2C030A"/>
    <w:lvl w:ilvl="0" w:tplc="DD709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7EF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E3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0C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8C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67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C7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C1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740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17"/>
  </w:num>
  <w:num w:numId="8">
    <w:abstractNumId w:val="0"/>
  </w:num>
  <w:num w:numId="9">
    <w:abstractNumId w:val="26"/>
  </w:num>
  <w:num w:numId="10">
    <w:abstractNumId w:val="20"/>
  </w:num>
  <w:num w:numId="11">
    <w:abstractNumId w:val="16"/>
  </w:num>
  <w:num w:numId="12">
    <w:abstractNumId w:val="13"/>
  </w:num>
  <w:num w:numId="13">
    <w:abstractNumId w:val="22"/>
  </w:num>
  <w:num w:numId="14">
    <w:abstractNumId w:val="11"/>
  </w:num>
  <w:num w:numId="15">
    <w:abstractNumId w:val="2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</w:num>
  <w:num w:numId="16">
    <w:abstractNumId w:val="2"/>
  </w:num>
  <w:num w:numId="17">
    <w:abstractNumId w:val="22"/>
    <w:lvlOverride w:ilvl="0">
      <w:lvl w:ilvl="0">
        <w:start w:val="1"/>
        <w:numFmt w:val="upperRoman"/>
        <w:lvlText w:val="%1."/>
        <w:lvlJc w:val="right"/>
        <w:pPr>
          <w:tabs>
            <w:tab w:val="num" w:pos="720"/>
          </w:tabs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righ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lowerLetter"/>
        <w:lvlText w:val="%4."/>
        <w:lvlJc w:val="righ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upperRoman"/>
        <w:lvlText w:val="%5."/>
        <w:lvlJc w:val="righ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upperRoman"/>
        <w:lvlText w:val="%6."/>
        <w:lvlJc w:val="righ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>
        <w:start w:val="1"/>
        <w:numFmt w:val="upperRoman"/>
        <w:lvlText w:val="%7."/>
        <w:lvlJc w:val="righ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upperRoman"/>
        <w:lvlText w:val="%8."/>
        <w:lvlJc w:val="righ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upperRoman"/>
        <w:lvlText w:val="%9."/>
        <w:lvlJc w:val="righ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18">
    <w:abstractNumId w:val="1"/>
  </w:num>
  <w:num w:numId="19">
    <w:abstractNumId w:val="15"/>
  </w:num>
  <w:num w:numId="20">
    <w:abstractNumId w:val="29"/>
  </w:num>
  <w:num w:numId="21">
    <w:abstractNumId w:val="18"/>
  </w:num>
  <w:num w:numId="22">
    <w:abstractNumId w:val="14"/>
  </w:num>
  <w:num w:numId="23">
    <w:abstractNumId w:val="6"/>
  </w:num>
  <w:num w:numId="24">
    <w:abstractNumId w:val="12"/>
  </w:num>
  <w:num w:numId="25">
    <w:abstractNumId w:val="28"/>
  </w:num>
  <w:num w:numId="26">
    <w:abstractNumId w:val="19"/>
  </w:num>
  <w:num w:numId="27">
    <w:abstractNumId w:val="27"/>
  </w:num>
  <w:num w:numId="28">
    <w:abstractNumId w:val="25"/>
  </w:num>
  <w:num w:numId="29">
    <w:abstractNumId w:val="21"/>
  </w:num>
  <w:num w:numId="30">
    <w:abstractNumId w:val="3"/>
  </w:num>
  <w:num w:numId="31">
    <w:abstractNumId w:val="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EA"/>
    <w:rsid w:val="00001857"/>
    <w:rsid w:val="00012979"/>
    <w:rsid w:val="000330DC"/>
    <w:rsid w:val="00040812"/>
    <w:rsid w:val="0004209B"/>
    <w:rsid w:val="00044D51"/>
    <w:rsid w:val="00050FB3"/>
    <w:rsid w:val="0005283F"/>
    <w:rsid w:val="00062328"/>
    <w:rsid w:val="000864B5"/>
    <w:rsid w:val="0008685A"/>
    <w:rsid w:val="000C319C"/>
    <w:rsid w:val="000C54F5"/>
    <w:rsid w:val="000D2A52"/>
    <w:rsid w:val="000F2595"/>
    <w:rsid w:val="000F50D2"/>
    <w:rsid w:val="00121A1A"/>
    <w:rsid w:val="001432C3"/>
    <w:rsid w:val="0014652A"/>
    <w:rsid w:val="00154E8E"/>
    <w:rsid w:val="0015710B"/>
    <w:rsid w:val="00164BC3"/>
    <w:rsid w:val="00180F9B"/>
    <w:rsid w:val="001812EA"/>
    <w:rsid w:val="00184C33"/>
    <w:rsid w:val="00185F96"/>
    <w:rsid w:val="0019777A"/>
    <w:rsid w:val="001C2F0E"/>
    <w:rsid w:val="001C66FA"/>
    <w:rsid w:val="001D1E80"/>
    <w:rsid w:val="001E0563"/>
    <w:rsid w:val="001E7CE0"/>
    <w:rsid w:val="001F3AD8"/>
    <w:rsid w:val="002035B8"/>
    <w:rsid w:val="0021075C"/>
    <w:rsid w:val="00214CCE"/>
    <w:rsid w:val="0022519F"/>
    <w:rsid w:val="00231D6E"/>
    <w:rsid w:val="00234DC1"/>
    <w:rsid w:val="002430A4"/>
    <w:rsid w:val="00250E3D"/>
    <w:rsid w:val="002549B1"/>
    <w:rsid w:val="00291280"/>
    <w:rsid w:val="0029642E"/>
    <w:rsid w:val="00296D5F"/>
    <w:rsid w:val="002D36D8"/>
    <w:rsid w:val="002D402B"/>
    <w:rsid w:val="002E2E19"/>
    <w:rsid w:val="002E797E"/>
    <w:rsid w:val="002E7C46"/>
    <w:rsid w:val="002F5794"/>
    <w:rsid w:val="00303378"/>
    <w:rsid w:val="00305B7C"/>
    <w:rsid w:val="00333572"/>
    <w:rsid w:val="00345AEA"/>
    <w:rsid w:val="0035603A"/>
    <w:rsid w:val="00381DBA"/>
    <w:rsid w:val="00385182"/>
    <w:rsid w:val="00396ED5"/>
    <w:rsid w:val="003A39AA"/>
    <w:rsid w:val="003C293E"/>
    <w:rsid w:val="003C463B"/>
    <w:rsid w:val="003D5069"/>
    <w:rsid w:val="003F7EA6"/>
    <w:rsid w:val="00406DD4"/>
    <w:rsid w:val="00420498"/>
    <w:rsid w:val="00422443"/>
    <w:rsid w:val="00437249"/>
    <w:rsid w:val="00450AFF"/>
    <w:rsid w:val="00452564"/>
    <w:rsid w:val="004531DF"/>
    <w:rsid w:val="00454F54"/>
    <w:rsid w:val="00457754"/>
    <w:rsid w:val="004962C1"/>
    <w:rsid w:val="004B7CF9"/>
    <w:rsid w:val="004C5218"/>
    <w:rsid w:val="00503946"/>
    <w:rsid w:val="00503B43"/>
    <w:rsid w:val="0050556B"/>
    <w:rsid w:val="00510FD3"/>
    <w:rsid w:val="005112F0"/>
    <w:rsid w:val="005136F4"/>
    <w:rsid w:val="00522230"/>
    <w:rsid w:val="00526B91"/>
    <w:rsid w:val="00540401"/>
    <w:rsid w:val="00542DC6"/>
    <w:rsid w:val="00553E4E"/>
    <w:rsid w:val="005608B5"/>
    <w:rsid w:val="00561F56"/>
    <w:rsid w:val="00564118"/>
    <w:rsid w:val="005662AA"/>
    <w:rsid w:val="00571726"/>
    <w:rsid w:val="00576757"/>
    <w:rsid w:val="005767AC"/>
    <w:rsid w:val="00593780"/>
    <w:rsid w:val="005A5764"/>
    <w:rsid w:val="005F386A"/>
    <w:rsid w:val="00603E93"/>
    <w:rsid w:val="00626CA8"/>
    <w:rsid w:val="006726BE"/>
    <w:rsid w:val="006F4FDF"/>
    <w:rsid w:val="007052EB"/>
    <w:rsid w:val="007241F2"/>
    <w:rsid w:val="007372DC"/>
    <w:rsid w:val="0075490E"/>
    <w:rsid w:val="00761491"/>
    <w:rsid w:val="007741A3"/>
    <w:rsid w:val="00776017"/>
    <w:rsid w:val="0077677B"/>
    <w:rsid w:val="00785A95"/>
    <w:rsid w:val="00787B96"/>
    <w:rsid w:val="00796CC2"/>
    <w:rsid w:val="007A1D96"/>
    <w:rsid w:val="007C3369"/>
    <w:rsid w:val="0080302F"/>
    <w:rsid w:val="00807B6E"/>
    <w:rsid w:val="00820981"/>
    <w:rsid w:val="00820E33"/>
    <w:rsid w:val="00821D52"/>
    <w:rsid w:val="00834433"/>
    <w:rsid w:val="0083635C"/>
    <w:rsid w:val="008431C7"/>
    <w:rsid w:val="008525DF"/>
    <w:rsid w:val="00864B82"/>
    <w:rsid w:val="0087481C"/>
    <w:rsid w:val="00883991"/>
    <w:rsid w:val="008B1A3B"/>
    <w:rsid w:val="008C47F0"/>
    <w:rsid w:val="008D3D1B"/>
    <w:rsid w:val="008D7753"/>
    <w:rsid w:val="008D7C65"/>
    <w:rsid w:val="008F0D1C"/>
    <w:rsid w:val="00910B7A"/>
    <w:rsid w:val="009273D2"/>
    <w:rsid w:val="00932EB3"/>
    <w:rsid w:val="00937A40"/>
    <w:rsid w:val="00945E93"/>
    <w:rsid w:val="009520ED"/>
    <w:rsid w:val="009654B7"/>
    <w:rsid w:val="00980FB6"/>
    <w:rsid w:val="0098401F"/>
    <w:rsid w:val="009B2400"/>
    <w:rsid w:val="009C1B64"/>
    <w:rsid w:val="009C37FD"/>
    <w:rsid w:val="00A01DF2"/>
    <w:rsid w:val="00A06403"/>
    <w:rsid w:val="00A90B30"/>
    <w:rsid w:val="00A91DEA"/>
    <w:rsid w:val="00AA6533"/>
    <w:rsid w:val="00AB1031"/>
    <w:rsid w:val="00AB339B"/>
    <w:rsid w:val="00AB37A6"/>
    <w:rsid w:val="00AC2137"/>
    <w:rsid w:val="00AD46E5"/>
    <w:rsid w:val="00AE5791"/>
    <w:rsid w:val="00B12665"/>
    <w:rsid w:val="00B60263"/>
    <w:rsid w:val="00B61037"/>
    <w:rsid w:val="00B674B4"/>
    <w:rsid w:val="00B71A76"/>
    <w:rsid w:val="00B8744E"/>
    <w:rsid w:val="00B936CB"/>
    <w:rsid w:val="00BC3902"/>
    <w:rsid w:val="00BC49EC"/>
    <w:rsid w:val="00BC6406"/>
    <w:rsid w:val="00BD296D"/>
    <w:rsid w:val="00BD70EB"/>
    <w:rsid w:val="00BE4877"/>
    <w:rsid w:val="00BF2EE5"/>
    <w:rsid w:val="00C12C81"/>
    <w:rsid w:val="00C269EF"/>
    <w:rsid w:val="00C273B3"/>
    <w:rsid w:val="00C41063"/>
    <w:rsid w:val="00C651C1"/>
    <w:rsid w:val="00C676F3"/>
    <w:rsid w:val="00C8137C"/>
    <w:rsid w:val="00C82F16"/>
    <w:rsid w:val="00C86A70"/>
    <w:rsid w:val="00C97635"/>
    <w:rsid w:val="00CC74EA"/>
    <w:rsid w:val="00CD3760"/>
    <w:rsid w:val="00CF0BAD"/>
    <w:rsid w:val="00CF7016"/>
    <w:rsid w:val="00D008E5"/>
    <w:rsid w:val="00D17C3B"/>
    <w:rsid w:val="00D2252D"/>
    <w:rsid w:val="00D504E2"/>
    <w:rsid w:val="00D55FFA"/>
    <w:rsid w:val="00D572B1"/>
    <w:rsid w:val="00D607AD"/>
    <w:rsid w:val="00D90661"/>
    <w:rsid w:val="00DC366C"/>
    <w:rsid w:val="00DD745C"/>
    <w:rsid w:val="00DE51AF"/>
    <w:rsid w:val="00DE6A5E"/>
    <w:rsid w:val="00DF65BB"/>
    <w:rsid w:val="00DF79B9"/>
    <w:rsid w:val="00E03294"/>
    <w:rsid w:val="00E06E18"/>
    <w:rsid w:val="00E07890"/>
    <w:rsid w:val="00E1039C"/>
    <w:rsid w:val="00E22DAA"/>
    <w:rsid w:val="00E31CDC"/>
    <w:rsid w:val="00E34846"/>
    <w:rsid w:val="00E47520"/>
    <w:rsid w:val="00E64E5C"/>
    <w:rsid w:val="00E6519E"/>
    <w:rsid w:val="00E7310E"/>
    <w:rsid w:val="00E96765"/>
    <w:rsid w:val="00EA0AEB"/>
    <w:rsid w:val="00EB7CDD"/>
    <w:rsid w:val="00EC44C7"/>
    <w:rsid w:val="00EC6BE7"/>
    <w:rsid w:val="00F0505E"/>
    <w:rsid w:val="00F22C60"/>
    <w:rsid w:val="00F33B24"/>
    <w:rsid w:val="00F35898"/>
    <w:rsid w:val="00F37359"/>
    <w:rsid w:val="00F4017F"/>
    <w:rsid w:val="00F50481"/>
    <w:rsid w:val="00F663B1"/>
    <w:rsid w:val="00F8515A"/>
    <w:rsid w:val="00F87702"/>
    <w:rsid w:val="00F9179C"/>
    <w:rsid w:val="00FA289E"/>
    <w:rsid w:val="00FB7627"/>
    <w:rsid w:val="00FE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89"/>
    <o:shapelayout v:ext="edit">
      <o:idmap v:ext="edit" data="1"/>
    </o:shapelayout>
  </w:shapeDefaults>
  <w:decimalSymbol w:val="."/>
  <w:listSeparator w:val=","/>
  <w15:docId w15:val="{034FF816-F2AB-4910-A21B-58F0CD7A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F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256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345AEA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256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7677B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345AEA"/>
    <w:rPr>
      <w:rFonts w:cs="Times New Roman"/>
      <w:color w:val="auto"/>
      <w:u w:val="single"/>
    </w:rPr>
  </w:style>
  <w:style w:type="paragraph" w:styleId="NormalWeb">
    <w:name w:val="Normal (Web)"/>
    <w:basedOn w:val="Normal"/>
    <w:uiPriority w:val="99"/>
    <w:rsid w:val="00345AEA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345A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7677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45A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7677B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345A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345AEA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3033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E5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677B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437249"/>
    <w:pPr>
      <w:ind w:left="720"/>
    </w:pPr>
  </w:style>
  <w:style w:type="character" w:styleId="FollowedHyperlink">
    <w:name w:val="FollowedHyperlink"/>
    <w:basedOn w:val="DefaultParagraphFont"/>
    <w:uiPriority w:val="99"/>
    <w:rsid w:val="00AB37A6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12C8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9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9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9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reighton.edu/adminfinance/controller/generalaccounting/policiesproceduresmanual/accountspayable/appl12/index.ph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reighton.edu/admin/purchasing/pcardprogram/policy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creighton.edu/adminfinance/controller/generalaccounting/policiesproceduresmanual/accountspayable/appl14/index.php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97F84-55B3-4458-85E9-CC21A59B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Creighton University</Company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creator>Creighton University</dc:creator>
  <cp:lastModifiedBy>DuPree, Edwin</cp:lastModifiedBy>
  <cp:revision>3</cp:revision>
  <cp:lastPrinted>2009-11-11T19:20:00Z</cp:lastPrinted>
  <dcterms:created xsi:type="dcterms:W3CDTF">2013-12-12T14:10:00Z</dcterms:created>
  <dcterms:modified xsi:type="dcterms:W3CDTF">2015-06-25T21:11:00Z</dcterms:modified>
</cp:coreProperties>
</file>