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3B" w:rsidRDefault="000C2A3B" w:rsidP="000C2A3B">
      <w:pPr>
        <w:spacing w:after="0"/>
        <w:outlineLvl w:val="0"/>
        <w:rPr>
          <w:rFonts w:asciiTheme="majorHAnsi" w:hAnsiTheme="majorHAnsi"/>
          <w:sz w:val="20"/>
          <w:szCs w:val="30"/>
        </w:rPr>
      </w:pPr>
      <w:bookmarkStart w:id="0" w:name="_GoBack"/>
      <w:bookmarkEnd w:id="0"/>
    </w:p>
    <w:p w:rsidR="000C2A3B" w:rsidRDefault="000C2A3B" w:rsidP="000C2A3B">
      <w:pPr>
        <w:spacing w:after="0"/>
        <w:outlineLvl w:val="0"/>
        <w:rPr>
          <w:rFonts w:asciiTheme="majorHAnsi" w:hAnsiTheme="majorHAnsi"/>
          <w:sz w:val="20"/>
          <w:szCs w:val="30"/>
        </w:rPr>
      </w:pPr>
    </w:p>
    <w:p w:rsidR="000C2A3B" w:rsidRDefault="000C2A3B" w:rsidP="000C2A3B"/>
    <w:p w:rsidR="000C2A3B" w:rsidRDefault="000C2A3B" w:rsidP="000C2A3B">
      <w:pPr>
        <w:jc w:val="center"/>
      </w:pPr>
      <w:proofErr w:type="gramStart"/>
      <w:r>
        <w:t>Concur</w:t>
      </w:r>
      <w:proofErr w:type="gramEnd"/>
      <w:r>
        <w:t xml:space="preserve"> Questions from 2/25/15</w:t>
      </w:r>
    </w:p>
    <w:p w:rsidR="000C2A3B" w:rsidRDefault="000C2A3B" w:rsidP="000C2A3B">
      <w:r>
        <w:t>Q. How do I go about booking for someone who does not have a profile in Concur?</w:t>
      </w:r>
    </w:p>
    <w:p w:rsidR="000C2A3B" w:rsidRPr="004C35B2" w:rsidRDefault="000C2A3B" w:rsidP="000C2A3B">
      <w:pPr>
        <w:pStyle w:val="ListParagraph"/>
        <w:numPr>
          <w:ilvl w:val="0"/>
          <w:numId w:val="17"/>
        </w:numPr>
        <w:spacing w:after="0" w:line="240" w:lineRule="auto"/>
        <w:rPr>
          <w:sz w:val="20"/>
        </w:rPr>
      </w:pPr>
      <w:r w:rsidRPr="004C35B2">
        <w:rPr>
          <w:sz w:val="20"/>
        </w:rPr>
        <w:t xml:space="preserve">You can choose to book for a guest—you will find this option right under TRIP SEARCH on your Concur homepage. </w:t>
      </w:r>
    </w:p>
    <w:p w:rsidR="000C2A3B" w:rsidRDefault="000C2A3B" w:rsidP="000C2A3B"/>
    <w:p w:rsidR="000C2A3B" w:rsidRDefault="000C2A3B" w:rsidP="000C2A3B">
      <w:r>
        <w:t>Q. How do I give someone permission to book travel for me?</w:t>
      </w:r>
    </w:p>
    <w:p w:rsidR="000C2A3B" w:rsidRDefault="000C2A3B" w:rsidP="000C2A3B">
      <w:pPr>
        <w:pStyle w:val="ListParagraph"/>
        <w:numPr>
          <w:ilvl w:val="0"/>
          <w:numId w:val="18"/>
        </w:numPr>
        <w:spacing w:after="0" w:line="240" w:lineRule="auto"/>
      </w:pPr>
      <w:r w:rsidRPr="004C35B2">
        <w:rPr>
          <w:sz w:val="20"/>
        </w:rPr>
        <w:t>You can assign someone to book your travel</w:t>
      </w:r>
      <w:r>
        <w:t xml:space="preserve">. </w:t>
      </w:r>
    </w:p>
    <w:p w:rsidR="000C2A3B" w:rsidRPr="003F1107" w:rsidRDefault="000C2A3B" w:rsidP="000C2A3B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3F1107">
        <w:rPr>
          <w:sz w:val="20"/>
        </w:rPr>
        <w:t xml:space="preserve">Click the Profile dropdown </w:t>
      </w:r>
      <w:r w:rsidRPr="003F1107">
        <w:rPr>
          <w:sz w:val="20"/>
        </w:rPr>
        <w:sym w:font="Wingdings" w:char="F0E0"/>
      </w:r>
      <w:r w:rsidRPr="003F1107">
        <w:rPr>
          <w:sz w:val="20"/>
        </w:rPr>
        <w:t xml:space="preserve"> select Profile Settings </w:t>
      </w:r>
      <w:r w:rsidRPr="003F1107">
        <w:rPr>
          <w:sz w:val="20"/>
        </w:rPr>
        <w:sym w:font="Wingdings" w:char="F0E0"/>
      </w:r>
      <w:r w:rsidRPr="003F1107">
        <w:rPr>
          <w:sz w:val="20"/>
        </w:rPr>
        <w:t xml:space="preserve"> select Personal Information </w:t>
      </w:r>
      <w:r w:rsidRPr="003F1107">
        <w:rPr>
          <w:sz w:val="20"/>
        </w:rPr>
        <w:sym w:font="Wingdings" w:char="F0E0"/>
      </w:r>
      <w:r w:rsidRPr="003F1107">
        <w:rPr>
          <w:sz w:val="20"/>
        </w:rPr>
        <w:t xml:space="preserve"> scroll down to Assistants and Travel Arrangers </w:t>
      </w:r>
      <w:r w:rsidRPr="003F1107">
        <w:rPr>
          <w:sz w:val="20"/>
        </w:rPr>
        <w:sym w:font="Wingdings" w:char="F0E0"/>
      </w:r>
      <w:r w:rsidRPr="003F1107">
        <w:rPr>
          <w:sz w:val="20"/>
        </w:rPr>
        <w:t xml:space="preserve"> select on the right hand side </w:t>
      </w:r>
      <w:r w:rsidRPr="001200CC">
        <w:rPr>
          <w:sz w:val="20"/>
        </w:rPr>
        <w:t xml:space="preserve">[+] </w:t>
      </w:r>
      <w:proofErr w:type="gramStart"/>
      <w:r w:rsidRPr="001200CC">
        <w:rPr>
          <w:sz w:val="20"/>
        </w:rPr>
        <w:t>Add</w:t>
      </w:r>
      <w:proofErr w:type="gramEnd"/>
      <w:r w:rsidRPr="001200CC">
        <w:rPr>
          <w:sz w:val="20"/>
        </w:rPr>
        <w:t xml:space="preserve"> an Assistant</w:t>
      </w:r>
      <w:r w:rsidR="004B2FAD">
        <w:rPr>
          <w:sz w:val="20"/>
        </w:rPr>
        <w:t>.</w:t>
      </w:r>
    </w:p>
    <w:p w:rsidR="000C2A3B" w:rsidRDefault="000C2A3B" w:rsidP="000C2A3B"/>
    <w:p w:rsidR="000C2A3B" w:rsidRDefault="000C2A3B" w:rsidP="000C2A3B">
      <w:r>
        <w:t xml:space="preserve">Q. Will Concur search for Southwest and Frontier flights? </w:t>
      </w:r>
    </w:p>
    <w:p w:rsidR="000C2A3B" w:rsidRPr="004C35B2" w:rsidRDefault="000C2A3B" w:rsidP="000C2A3B">
      <w:pPr>
        <w:pStyle w:val="ListParagraph"/>
        <w:numPr>
          <w:ilvl w:val="0"/>
          <w:numId w:val="19"/>
        </w:numPr>
        <w:spacing w:after="0" w:line="240" w:lineRule="auto"/>
        <w:rPr>
          <w:sz w:val="20"/>
        </w:rPr>
      </w:pPr>
      <w:r w:rsidRPr="004C35B2">
        <w:rPr>
          <w:sz w:val="20"/>
        </w:rPr>
        <w:t xml:space="preserve">Yes, it will—you will see when looking through the </w:t>
      </w:r>
      <w:r w:rsidR="004B2FAD">
        <w:rPr>
          <w:sz w:val="20"/>
        </w:rPr>
        <w:t xml:space="preserve">flights, </w:t>
      </w:r>
      <w:r w:rsidRPr="004C35B2">
        <w:rPr>
          <w:sz w:val="20"/>
        </w:rPr>
        <w:t xml:space="preserve">for Southwest it will </w:t>
      </w:r>
      <w:r w:rsidR="00B07345">
        <w:rPr>
          <w:sz w:val="20"/>
        </w:rPr>
        <w:t xml:space="preserve">also </w:t>
      </w:r>
      <w:r w:rsidRPr="004C35B2">
        <w:rPr>
          <w:sz w:val="20"/>
        </w:rPr>
        <w:t>show the “</w:t>
      </w:r>
      <w:proofErr w:type="spellStart"/>
      <w:r w:rsidRPr="004C35B2">
        <w:rPr>
          <w:sz w:val="20"/>
        </w:rPr>
        <w:t>Wanna</w:t>
      </w:r>
      <w:proofErr w:type="spellEnd"/>
      <w:r w:rsidRPr="004C35B2">
        <w:rPr>
          <w:sz w:val="20"/>
        </w:rPr>
        <w:t xml:space="preserve"> Get Away Fares.”</w:t>
      </w:r>
    </w:p>
    <w:p w:rsidR="000C2A3B" w:rsidRDefault="000C2A3B" w:rsidP="000C2A3B"/>
    <w:p w:rsidR="000C2A3B" w:rsidRDefault="000C2A3B" w:rsidP="000C2A3B">
      <w:r>
        <w:t>Q. Can I apply my frequent flyer number on the site?</w:t>
      </w:r>
    </w:p>
    <w:p w:rsidR="000C2A3B" w:rsidRPr="001200CC" w:rsidRDefault="000C2A3B" w:rsidP="000C2A3B">
      <w:pPr>
        <w:pStyle w:val="ListParagraph"/>
        <w:numPr>
          <w:ilvl w:val="0"/>
          <w:numId w:val="28"/>
        </w:numPr>
        <w:spacing w:after="0" w:line="240" w:lineRule="auto"/>
        <w:rPr>
          <w:sz w:val="20"/>
        </w:rPr>
      </w:pPr>
      <w:r w:rsidRPr="001200CC">
        <w:rPr>
          <w:sz w:val="20"/>
        </w:rPr>
        <w:t>Yes—you will enter in all of your freq</w:t>
      </w:r>
      <w:r w:rsidR="004B2FAD">
        <w:rPr>
          <w:sz w:val="20"/>
        </w:rPr>
        <w:t>uent flyer numbers once and</w:t>
      </w:r>
      <w:r w:rsidRPr="001200CC">
        <w:rPr>
          <w:sz w:val="20"/>
        </w:rPr>
        <w:t xml:space="preserve"> it will automatically apply each time.</w:t>
      </w:r>
    </w:p>
    <w:p w:rsidR="000C2A3B" w:rsidRDefault="000C2A3B" w:rsidP="000C2A3B"/>
    <w:p w:rsidR="000C2A3B" w:rsidRDefault="000C2A3B" w:rsidP="000C2A3B">
      <w:r>
        <w:t>Q. When looking at the different flight options, why are there diamonds next to some of them?</w:t>
      </w:r>
    </w:p>
    <w:p w:rsidR="000C2A3B" w:rsidRPr="004C35B2" w:rsidRDefault="000C2A3B" w:rsidP="000C2A3B">
      <w:pPr>
        <w:pStyle w:val="ListParagraph"/>
        <w:numPr>
          <w:ilvl w:val="0"/>
          <w:numId w:val="20"/>
        </w:numPr>
        <w:spacing w:after="0" w:line="240" w:lineRule="auto"/>
        <w:rPr>
          <w:sz w:val="20"/>
        </w:rPr>
      </w:pPr>
      <w:r w:rsidRPr="004C35B2">
        <w:rPr>
          <w:sz w:val="20"/>
        </w:rPr>
        <w:t xml:space="preserve">The diamonds indicate that Creighton has a special agreement with these airlines </w:t>
      </w:r>
    </w:p>
    <w:p w:rsidR="000C2A3B" w:rsidRDefault="000C2A3B" w:rsidP="000C2A3B">
      <w:pPr>
        <w:pStyle w:val="ListParagraph"/>
        <w:numPr>
          <w:ilvl w:val="1"/>
          <w:numId w:val="20"/>
        </w:numPr>
        <w:spacing w:after="0" w:line="240" w:lineRule="auto"/>
        <w:rPr>
          <w:sz w:val="20"/>
        </w:rPr>
      </w:pPr>
      <w:r w:rsidRPr="004C35B2">
        <w:rPr>
          <w:sz w:val="20"/>
        </w:rPr>
        <w:t>The more that you use these flights, the more points you will receive, which can lead to things such as free upgrades</w:t>
      </w:r>
      <w:r w:rsidR="004B2FAD">
        <w:rPr>
          <w:sz w:val="20"/>
        </w:rPr>
        <w:t>.</w:t>
      </w:r>
    </w:p>
    <w:p w:rsidR="000C2A3B" w:rsidRDefault="000C2A3B" w:rsidP="000C2A3B"/>
    <w:p w:rsidR="000C2A3B" w:rsidRDefault="000C2A3B" w:rsidP="000C2A3B">
      <w:r>
        <w:t>Q. Will the diamonds still show up when I’m booking personal travel? If yes, can I use those points towards personal travel?</w:t>
      </w:r>
    </w:p>
    <w:p w:rsidR="000C2A3B" w:rsidRPr="001200CC" w:rsidRDefault="000C2A3B" w:rsidP="000C2A3B">
      <w:pPr>
        <w:pStyle w:val="ListParagraph"/>
        <w:numPr>
          <w:ilvl w:val="0"/>
          <w:numId w:val="31"/>
        </w:numPr>
        <w:spacing w:after="0" w:line="240" w:lineRule="auto"/>
        <w:rPr>
          <w:sz w:val="20"/>
        </w:rPr>
      </w:pPr>
      <w:r w:rsidRPr="001200CC">
        <w:rPr>
          <w:sz w:val="20"/>
        </w:rPr>
        <w:t>Yes, they will still show up. You can apply those points to either your Creighton travel or your personal travel.</w:t>
      </w:r>
    </w:p>
    <w:p w:rsidR="000C2A3B" w:rsidRPr="00E344C9" w:rsidRDefault="000C2A3B" w:rsidP="000C2A3B"/>
    <w:p w:rsidR="000C2A3B" w:rsidRPr="00E344C9" w:rsidRDefault="000C2A3B" w:rsidP="000C2A3B">
      <w:r w:rsidRPr="00E344C9">
        <w:t xml:space="preserve">Q. Can I sort/filter the flight options? </w:t>
      </w:r>
    </w:p>
    <w:p w:rsidR="000C2A3B" w:rsidRPr="00E344C9" w:rsidRDefault="000C2A3B" w:rsidP="000C2A3B">
      <w:pPr>
        <w:pStyle w:val="ListParagraph"/>
        <w:numPr>
          <w:ilvl w:val="0"/>
          <w:numId w:val="29"/>
        </w:numPr>
        <w:spacing w:after="0" w:line="240" w:lineRule="auto"/>
        <w:rPr>
          <w:sz w:val="20"/>
        </w:rPr>
      </w:pPr>
      <w:r>
        <w:rPr>
          <w:sz w:val="20"/>
        </w:rPr>
        <w:t xml:space="preserve">Yes—in the matrix on the left side, you can select All, Nonstop, 1 Stop, or 2 Stop flights to view only. </w:t>
      </w:r>
      <w:r w:rsidR="004B2FAD">
        <w:rPr>
          <w:sz w:val="20"/>
        </w:rPr>
        <w:t xml:space="preserve"> </w:t>
      </w:r>
      <w:r>
        <w:rPr>
          <w:sz w:val="20"/>
        </w:rPr>
        <w:t xml:space="preserve">Also, under the matrix on the right side, you can change </w:t>
      </w:r>
      <w:r w:rsidR="004B2FAD">
        <w:rPr>
          <w:sz w:val="20"/>
        </w:rPr>
        <w:t>how to sort the flights.</w:t>
      </w:r>
    </w:p>
    <w:p w:rsidR="000C2A3B" w:rsidRDefault="000C2A3B" w:rsidP="000C2A3B">
      <w:pPr>
        <w:rPr>
          <w:sz w:val="20"/>
        </w:rPr>
      </w:pPr>
    </w:p>
    <w:p w:rsidR="000C2A3B" w:rsidRDefault="000C2A3B" w:rsidP="000C2A3B"/>
    <w:p w:rsidR="000C2A3B" w:rsidRDefault="000C2A3B" w:rsidP="000C2A3B"/>
    <w:p w:rsidR="000C2A3B" w:rsidRDefault="000C2A3B" w:rsidP="000C2A3B">
      <w:r>
        <w:t>Q. Can I book two people at one time on two separate credit cards?</w:t>
      </w:r>
    </w:p>
    <w:p w:rsidR="000C2A3B" w:rsidRPr="009E78F2" w:rsidRDefault="000C2A3B" w:rsidP="000C2A3B">
      <w:pPr>
        <w:ind w:left="360"/>
        <w:rPr>
          <w:sz w:val="20"/>
        </w:rPr>
      </w:pPr>
      <w:r w:rsidRPr="009E78F2">
        <w:rPr>
          <w:sz w:val="20"/>
        </w:rPr>
        <w:t xml:space="preserve">A. </w:t>
      </w:r>
      <w:r w:rsidR="004B2FAD">
        <w:rPr>
          <w:sz w:val="20"/>
        </w:rPr>
        <w:t>The procedure is to</w:t>
      </w:r>
      <w:r w:rsidRPr="009E78F2">
        <w:rPr>
          <w:sz w:val="20"/>
        </w:rPr>
        <w:t xml:space="preserve"> make 1 reservation, then clone the trip and change the credit card number for the cloned trip. </w:t>
      </w:r>
    </w:p>
    <w:p w:rsidR="000C2A3B" w:rsidRDefault="000C2A3B" w:rsidP="000C2A3B">
      <w:pPr>
        <w:pStyle w:val="ListParagraph"/>
        <w:numPr>
          <w:ilvl w:val="0"/>
          <w:numId w:val="21"/>
        </w:numPr>
        <w:spacing w:after="0" w:line="240" w:lineRule="auto"/>
        <w:rPr>
          <w:sz w:val="20"/>
        </w:rPr>
      </w:pPr>
      <w:r w:rsidRPr="009E78F2">
        <w:rPr>
          <w:sz w:val="20"/>
        </w:rPr>
        <w:t>To clone a trip, you will go to the trip overview and then on the left hand side, select Clone Trip</w:t>
      </w:r>
      <w:r w:rsidR="004B2FAD">
        <w:rPr>
          <w:sz w:val="20"/>
        </w:rPr>
        <w:t>.</w:t>
      </w:r>
    </w:p>
    <w:p w:rsidR="000C2A3B" w:rsidRDefault="000C2A3B" w:rsidP="000C2A3B">
      <w:pPr>
        <w:pStyle w:val="ListParagraph"/>
        <w:numPr>
          <w:ilvl w:val="0"/>
          <w:numId w:val="21"/>
        </w:numPr>
        <w:spacing w:after="0" w:line="240" w:lineRule="auto"/>
        <w:rPr>
          <w:sz w:val="20"/>
        </w:rPr>
      </w:pPr>
      <w:r>
        <w:rPr>
          <w:sz w:val="20"/>
        </w:rPr>
        <w:t>There is no max</w:t>
      </w:r>
      <w:r w:rsidR="004B2FAD">
        <w:rPr>
          <w:sz w:val="20"/>
        </w:rPr>
        <w:t>imum</w:t>
      </w:r>
      <w:r>
        <w:rPr>
          <w:sz w:val="20"/>
        </w:rPr>
        <w:t xml:space="preserve"> f</w:t>
      </w:r>
      <w:r w:rsidR="004B2FAD">
        <w:rPr>
          <w:sz w:val="20"/>
        </w:rPr>
        <w:t>or # of trips you can clone.</w:t>
      </w:r>
    </w:p>
    <w:p w:rsidR="000C2A3B" w:rsidRDefault="000C2A3B" w:rsidP="000C2A3B">
      <w:pPr>
        <w:pStyle w:val="ListParagraph"/>
        <w:numPr>
          <w:ilvl w:val="0"/>
          <w:numId w:val="21"/>
        </w:numPr>
        <w:spacing w:after="0" w:line="240" w:lineRule="auto"/>
        <w:rPr>
          <w:sz w:val="20"/>
        </w:rPr>
      </w:pPr>
      <w:r>
        <w:rPr>
          <w:sz w:val="20"/>
        </w:rPr>
        <w:t>Clone doesn</w:t>
      </w:r>
      <w:r w:rsidR="004B2FAD">
        <w:rPr>
          <w:sz w:val="20"/>
        </w:rPr>
        <w:t>’t mean that you have to book the trip.</w:t>
      </w:r>
    </w:p>
    <w:p w:rsidR="000C2A3B" w:rsidRDefault="000C2A3B" w:rsidP="000C2A3B">
      <w:pPr>
        <w:rPr>
          <w:sz w:val="20"/>
        </w:rPr>
      </w:pPr>
    </w:p>
    <w:p w:rsidR="000C2A3B" w:rsidRPr="00E344C9" w:rsidRDefault="000C2A3B" w:rsidP="000C2A3B">
      <w:r w:rsidRPr="00E344C9">
        <w:t>Q. When I clone a trip, and the flight changes, does it change both reservations?</w:t>
      </w:r>
    </w:p>
    <w:p w:rsidR="000C2A3B" w:rsidRPr="00E344C9" w:rsidRDefault="000C2A3B" w:rsidP="000C2A3B">
      <w:pPr>
        <w:pStyle w:val="ListParagraph"/>
        <w:numPr>
          <w:ilvl w:val="0"/>
          <w:numId w:val="27"/>
        </w:numPr>
        <w:spacing w:after="0" w:line="240" w:lineRule="auto"/>
        <w:rPr>
          <w:sz w:val="20"/>
        </w:rPr>
      </w:pPr>
      <w:r w:rsidRPr="00E344C9">
        <w:rPr>
          <w:sz w:val="20"/>
        </w:rPr>
        <w:t>Not always—but Travel and Transport’s Operations team will call you regarding the flight change and then you can ask about the other flight</w:t>
      </w:r>
      <w:r w:rsidR="004B2FAD">
        <w:rPr>
          <w:sz w:val="20"/>
        </w:rPr>
        <w:t>(s)</w:t>
      </w:r>
      <w:r w:rsidRPr="00E344C9">
        <w:rPr>
          <w:sz w:val="20"/>
        </w:rPr>
        <w:t xml:space="preserve"> as well.</w:t>
      </w:r>
    </w:p>
    <w:p w:rsidR="000C2A3B" w:rsidRDefault="000C2A3B" w:rsidP="000C2A3B"/>
    <w:p w:rsidR="000C2A3B" w:rsidRDefault="000C2A3B" w:rsidP="000C2A3B">
      <w:r>
        <w:t xml:space="preserve">Q. Where can I view the baggage fees? </w:t>
      </w:r>
    </w:p>
    <w:p w:rsidR="000C2A3B" w:rsidRPr="000A7F31" w:rsidRDefault="000C2A3B" w:rsidP="000C2A3B">
      <w:pPr>
        <w:pStyle w:val="ListParagraph"/>
        <w:numPr>
          <w:ilvl w:val="0"/>
          <w:numId w:val="22"/>
        </w:numPr>
        <w:spacing w:after="0" w:line="240" w:lineRule="auto"/>
        <w:rPr>
          <w:sz w:val="20"/>
        </w:rPr>
      </w:pPr>
      <w:r w:rsidRPr="000A7F31">
        <w:rPr>
          <w:sz w:val="20"/>
        </w:rPr>
        <w:t>When you are looking through the different flight options, towards the top of the page you will see a link for Baggage Fee</w:t>
      </w:r>
      <w:r w:rsidR="004B2FAD">
        <w:rPr>
          <w:sz w:val="20"/>
        </w:rPr>
        <w:t xml:space="preserve"> Policies. When you click this</w:t>
      </w:r>
      <w:r w:rsidRPr="000A7F31">
        <w:rPr>
          <w:sz w:val="20"/>
        </w:rPr>
        <w:t>, it will display the baggage fees for all airlines in the matrix.</w:t>
      </w:r>
    </w:p>
    <w:p w:rsidR="000C2A3B" w:rsidRDefault="000C2A3B" w:rsidP="000C2A3B"/>
    <w:p w:rsidR="000C2A3B" w:rsidRDefault="000C2A3B" w:rsidP="000C2A3B">
      <w:r>
        <w:t xml:space="preserve">Q. Can I pay the baggage fee directly on </w:t>
      </w:r>
      <w:r w:rsidR="004B2FAD">
        <w:t>the Concur</w:t>
      </w:r>
      <w:r>
        <w:t xml:space="preserve"> website? </w:t>
      </w:r>
    </w:p>
    <w:p w:rsidR="000C2A3B" w:rsidRPr="000A7F31" w:rsidRDefault="000C2A3B" w:rsidP="000C2A3B">
      <w:pPr>
        <w:pStyle w:val="ListParagraph"/>
        <w:numPr>
          <w:ilvl w:val="0"/>
          <w:numId w:val="23"/>
        </w:numPr>
        <w:spacing w:after="0" w:line="240" w:lineRule="auto"/>
        <w:rPr>
          <w:sz w:val="20"/>
        </w:rPr>
      </w:pPr>
      <w:r w:rsidRPr="000A7F31">
        <w:rPr>
          <w:sz w:val="20"/>
        </w:rPr>
        <w:t>No—however, when you are in the popup for Baggage Fee Policies, there is a link to visit that airli</w:t>
      </w:r>
      <w:r w:rsidR="004B2FAD">
        <w:rPr>
          <w:sz w:val="20"/>
        </w:rPr>
        <w:t>nes website. You can click this</w:t>
      </w:r>
      <w:r w:rsidRPr="000A7F31">
        <w:rPr>
          <w:sz w:val="20"/>
        </w:rPr>
        <w:t xml:space="preserve"> and it will take you to the site where you will be able to pay the fee.</w:t>
      </w:r>
    </w:p>
    <w:p w:rsidR="000C2A3B" w:rsidRDefault="000C2A3B" w:rsidP="000C2A3B"/>
    <w:p w:rsidR="000C2A3B" w:rsidRDefault="000C2A3B" w:rsidP="000C2A3B">
      <w:r>
        <w:t xml:space="preserve">Q. Can I make a change to my reservation after purchasing? </w:t>
      </w:r>
    </w:p>
    <w:p w:rsidR="000C2A3B" w:rsidRPr="001200CC" w:rsidRDefault="000C2A3B" w:rsidP="000C2A3B">
      <w:pPr>
        <w:pStyle w:val="ListParagraph"/>
        <w:numPr>
          <w:ilvl w:val="0"/>
          <w:numId w:val="24"/>
        </w:numPr>
        <w:spacing w:after="0" w:line="240" w:lineRule="auto"/>
        <w:rPr>
          <w:sz w:val="20"/>
        </w:rPr>
      </w:pPr>
      <w:r w:rsidRPr="001200CC">
        <w:rPr>
          <w:sz w:val="20"/>
        </w:rPr>
        <w:t>Yes—you can either make the change on the Concur site or you can call an agent at Travel and Transport.</w:t>
      </w:r>
    </w:p>
    <w:p w:rsidR="000C2A3B" w:rsidRPr="001200CC" w:rsidRDefault="000C2A3B" w:rsidP="000C2A3B">
      <w:pPr>
        <w:pStyle w:val="ListParagraph"/>
        <w:numPr>
          <w:ilvl w:val="1"/>
          <w:numId w:val="24"/>
        </w:numPr>
        <w:spacing w:after="0" w:line="240" w:lineRule="auto"/>
        <w:rPr>
          <w:sz w:val="20"/>
        </w:rPr>
      </w:pPr>
      <w:r w:rsidRPr="001200CC">
        <w:rPr>
          <w:sz w:val="20"/>
        </w:rPr>
        <w:t>You can m</w:t>
      </w:r>
      <w:r w:rsidR="004B2FAD">
        <w:rPr>
          <w:sz w:val="20"/>
        </w:rPr>
        <w:t xml:space="preserve">ake changes/cancel on Concur </w:t>
      </w:r>
      <w:r w:rsidRPr="001200CC">
        <w:rPr>
          <w:sz w:val="20"/>
        </w:rPr>
        <w:t>until the passenger boards</w:t>
      </w:r>
      <w:r w:rsidR="004B2FAD">
        <w:rPr>
          <w:sz w:val="20"/>
        </w:rPr>
        <w:t>.</w:t>
      </w:r>
    </w:p>
    <w:p w:rsidR="000C2A3B" w:rsidRDefault="000C2A3B" w:rsidP="000C2A3B">
      <w:pPr>
        <w:rPr>
          <w:color w:val="FF0000"/>
        </w:rPr>
      </w:pPr>
    </w:p>
    <w:p w:rsidR="000C2A3B" w:rsidRDefault="000C2A3B" w:rsidP="000C2A3B">
      <w:r>
        <w:t xml:space="preserve">Q. How will I know if I am booking out of </w:t>
      </w:r>
      <w:r w:rsidR="00B07345">
        <w:t xml:space="preserve">the University travel </w:t>
      </w:r>
      <w:r>
        <w:t>policy?</w:t>
      </w:r>
    </w:p>
    <w:p w:rsidR="000C2A3B" w:rsidRPr="001200CC" w:rsidRDefault="000C2A3B" w:rsidP="000C2A3B">
      <w:pPr>
        <w:pStyle w:val="ListParagraph"/>
        <w:numPr>
          <w:ilvl w:val="0"/>
          <w:numId w:val="25"/>
        </w:numPr>
        <w:spacing w:after="0" w:line="240" w:lineRule="auto"/>
        <w:rPr>
          <w:sz w:val="20"/>
        </w:rPr>
      </w:pPr>
      <w:r w:rsidRPr="001200CC">
        <w:rPr>
          <w:sz w:val="20"/>
        </w:rPr>
        <w:t xml:space="preserve">When booking air, car, and hotel, the Select button will either be in green, yellow, red, or totally grayed out. </w:t>
      </w:r>
    </w:p>
    <w:p w:rsidR="000C2A3B" w:rsidRPr="001200CC" w:rsidRDefault="000C2A3B" w:rsidP="000C2A3B">
      <w:pPr>
        <w:pStyle w:val="ListParagraph"/>
        <w:numPr>
          <w:ilvl w:val="1"/>
          <w:numId w:val="25"/>
        </w:numPr>
        <w:spacing w:after="0" w:line="240" w:lineRule="auto"/>
        <w:rPr>
          <w:sz w:val="20"/>
        </w:rPr>
      </w:pPr>
      <w:r w:rsidRPr="001200CC">
        <w:rPr>
          <w:sz w:val="20"/>
        </w:rPr>
        <w:t>Green = in policy</w:t>
      </w:r>
    </w:p>
    <w:p w:rsidR="000C2A3B" w:rsidRPr="001200CC" w:rsidRDefault="000C2A3B" w:rsidP="000C2A3B">
      <w:pPr>
        <w:pStyle w:val="ListParagraph"/>
        <w:numPr>
          <w:ilvl w:val="1"/>
          <w:numId w:val="25"/>
        </w:numPr>
        <w:spacing w:after="0" w:line="240" w:lineRule="auto"/>
        <w:rPr>
          <w:sz w:val="20"/>
        </w:rPr>
      </w:pPr>
      <w:r w:rsidRPr="001200CC">
        <w:rPr>
          <w:sz w:val="20"/>
        </w:rPr>
        <w:t xml:space="preserve">Yellow = “soft” policy, but can </w:t>
      </w:r>
      <w:r w:rsidR="00B07345">
        <w:rPr>
          <w:sz w:val="20"/>
        </w:rPr>
        <w:t>still be selected</w:t>
      </w:r>
      <w:r w:rsidRPr="001200CC">
        <w:rPr>
          <w:sz w:val="20"/>
        </w:rPr>
        <w:t>—</w:t>
      </w:r>
      <w:r w:rsidR="004B2FAD">
        <w:rPr>
          <w:sz w:val="20"/>
        </w:rPr>
        <w:t>an explanation will be required.</w:t>
      </w:r>
    </w:p>
    <w:p w:rsidR="000C2A3B" w:rsidRPr="001200CC" w:rsidRDefault="000C2A3B" w:rsidP="000C2A3B">
      <w:pPr>
        <w:pStyle w:val="ListParagraph"/>
        <w:numPr>
          <w:ilvl w:val="1"/>
          <w:numId w:val="25"/>
        </w:numPr>
        <w:spacing w:after="0" w:line="240" w:lineRule="auto"/>
        <w:rPr>
          <w:sz w:val="20"/>
        </w:rPr>
      </w:pPr>
      <w:r w:rsidRPr="001200CC">
        <w:rPr>
          <w:sz w:val="20"/>
        </w:rPr>
        <w:t xml:space="preserve">Red = highly not recommended, yet again, </w:t>
      </w:r>
      <w:r w:rsidR="00B07345">
        <w:rPr>
          <w:sz w:val="20"/>
        </w:rPr>
        <w:t>can still be selected</w:t>
      </w:r>
      <w:r w:rsidRPr="001200CC">
        <w:rPr>
          <w:sz w:val="20"/>
        </w:rPr>
        <w:t>—</w:t>
      </w:r>
      <w:r w:rsidR="004B2FAD">
        <w:rPr>
          <w:sz w:val="20"/>
        </w:rPr>
        <w:t>will require explanation.</w:t>
      </w:r>
    </w:p>
    <w:p w:rsidR="000C2A3B" w:rsidRPr="001200CC" w:rsidRDefault="000C2A3B" w:rsidP="000C2A3B">
      <w:pPr>
        <w:pStyle w:val="ListParagraph"/>
        <w:numPr>
          <w:ilvl w:val="1"/>
          <w:numId w:val="25"/>
        </w:numPr>
        <w:spacing w:after="0" w:line="240" w:lineRule="auto"/>
        <w:rPr>
          <w:sz w:val="20"/>
        </w:rPr>
      </w:pPr>
      <w:r w:rsidRPr="001200CC">
        <w:rPr>
          <w:sz w:val="20"/>
        </w:rPr>
        <w:t xml:space="preserve">Totally grayed out = </w:t>
      </w:r>
      <w:r w:rsidR="004B2FAD">
        <w:rPr>
          <w:sz w:val="20"/>
        </w:rPr>
        <w:t>No option to select.</w:t>
      </w:r>
    </w:p>
    <w:p w:rsidR="000C2A3B" w:rsidRDefault="000C2A3B" w:rsidP="000C2A3B"/>
    <w:p w:rsidR="000C2A3B" w:rsidRDefault="000C2A3B" w:rsidP="000C2A3B"/>
    <w:p w:rsidR="000C2A3B" w:rsidRDefault="000C2A3B" w:rsidP="000C2A3B"/>
    <w:p w:rsidR="004B2FAD" w:rsidRDefault="004B2FAD" w:rsidP="000C2A3B"/>
    <w:p w:rsidR="000C2A3B" w:rsidRDefault="000C2A3B" w:rsidP="000C2A3B">
      <w:r>
        <w:t>Q. Can I use my frequent traveler coupons directly on the site?</w:t>
      </w:r>
    </w:p>
    <w:p w:rsidR="000C2A3B" w:rsidRDefault="000C2A3B" w:rsidP="000C2A3B">
      <w:pPr>
        <w:pStyle w:val="ListParagraph"/>
        <w:numPr>
          <w:ilvl w:val="0"/>
          <w:numId w:val="26"/>
        </w:numPr>
        <w:spacing w:after="0" w:line="240" w:lineRule="auto"/>
      </w:pPr>
      <w:r w:rsidRPr="001200CC">
        <w:rPr>
          <w:sz w:val="20"/>
        </w:rPr>
        <w:t xml:space="preserve">No—it requires you </w:t>
      </w:r>
      <w:r w:rsidR="004B2FAD">
        <w:rPr>
          <w:sz w:val="20"/>
        </w:rPr>
        <w:t>to call</w:t>
      </w:r>
      <w:r w:rsidRPr="001200CC">
        <w:rPr>
          <w:sz w:val="20"/>
        </w:rPr>
        <w:t xml:space="preserve"> to get them applied</w:t>
      </w:r>
    </w:p>
    <w:p w:rsidR="000C2A3B" w:rsidRDefault="000C2A3B" w:rsidP="000C2A3B"/>
    <w:p w:rsidR="000C2A3B" w:rsidRDefault="000C2A3B" w:rsidP="000C2A3B">
      <w:r>
        <w:t>Q. What should I do if I’m within a</w:t>
      </w:r>
      <w:r w:rsidR="004B2FAD">
        <w:t xml:space="preserve"> 2 hour flight time for a flight that </w:t>
      </w:r>
      <w:r>
        <w:t xml:space="preserve">I am trying to book but Concur won’t let me book it? </w:t>
      </w:r>
    </w:p>
    <w:p w:rsidR="000C2A3B" w:rsidRPr="001200CC" w:rsidRDefault="000C2A3B" w:rsidP="000C2A3B">
      <w:pPr>
        <w:pStyle w:val="ListParagraph"/>
        <w:numPr>
          <w:ilvl w:val="0"/>
          <w:numId w:val="30"/>
        </w:numPr>
        <w:spacing w:after="0" w:line="240" w:lineRule="auto"/>
        <w:rPr>
          <w:sz w:val="20"/>
        </w:rPr>
      </w:pPr>
      <w:r w:rsidRPr="001200CC">
        <w:rPr>
          <w:sz w:val="20"/>
        </w:rPr>
        <w:t xml:space="preserve">In this situation, you can call Travel and Transport and they will </w:t>
      </w:r>
      <w:r w:rsidR="004B2FAD">
        <w:rPr>
          <w:sz w:val="20"/>
        </w:rPr>
        <w:t>book the flight</w:t>
      </w:r>
      <w:r w:rsidRPr="001200CC">
        <w:rPr>
          <w:sz w:val="20"/>
        </w:rPr>
        <w:t>.</w:t>
      </w:r>
    </w:p>
    <w:p w:rsidR="000C2A3B" w:rsidRDefault="000C2A3B" w:rsidP="000C2A3B"/>
    <w:p w:rsidR="000C2A3B" w:rsidRDefault="000C2A3B" w:rsidP="000C2A3B">
      <w:r>
        <w:t>Q. Does the webpage time out if there is no activity for a while?</w:t>
      </w:r>
    </w:p>
    <w:p w:rsidR="000C2A3B" w:rsidRPr="001200CC" w:rsidRDefault="000C2A3B" w:rsidP="000C2A3B">
      <w:pPr>
        <w:pStyle w:val="ListParagraph"/>
        <w:numPr>
          <w:ilvl w:val="0"/>
          <w:numId w:val="32"/>
        </w:numPr>
        <w:spacing w:after="0" w:line="240" w:lineRule="auto"/>
        <w:rPr>
          <w:sz w:val="20"/>
        </w:rPr>
      </w:pPr>
      <w:r w:rsidRPr="001200CC">
        <w:rPr>
          <w:sz w:val="20"/>
        </w:rPr>
        <w:t>Yes, if there is no activity for 30 minutes there will be a warning that will ask you if you need more time.</w:t>
      </w:r>
    </w:p>
    <w:p w:rsidR="000C2A3B" w:rsidRPr="001200CC" w:rsidRDefault="000C2A3B" w:rsidP="000C2A3B">
      <w:pPr>
        <w:pStyle w:val="ListParagraph"/>
        <w:numPr>
          <w:ilvl w:val="1"/>
          <w:numId w:val="32"/>
        </w:numPr>
        <w:spacing w:after="0" w:line="240" w:lineRule="auto"/>
        <w:rPr>
          <w:sz w:val="20"/>
        </w:rPr>
      </w:pPr>
      <w:r w:rsidRPr="001200CC">
        <w:rPr>
          <w:sz w:val="20"/>
        </w:rPr>
        <w:t>This warning pops up on your main computer screen.</w:t>
      </w:r>
    </w:p>
    <w:p w:rsidR="000C2A3B" w:rsidRPr="001200CC" w:rsidRDefault="000C2A3B" w:rsidP="000C2A3B">
      <w:pPr>
        <w:pStyle w:val="ListParagraph"/>
        <w:numPr>
          <w:ilvl w:val="1"/>
          <w:numId w:val="32"/>
        </w:numPr>
        <w:spacing w:after="0" w:line="240" w:lineRule="auto"/>
        <w:rPr>
          <w:sz w:val="20"/>
        </w:rPr>
      </w:pPr>
      <w:r w:rsidRPr="001200CC">
        <w:rPr>
          <w:sz w:val="20"/>
        </w:rPr>
        <w:t>If you are tim</w:t>
      </w:r>
      <w:r w:rsidR="004B2FAD">
        <w:rPr>
          <w:sz w:val="20"/>
        </w:rPr>
        <w:t xml:space="preserve">ed out, when you log back in, it </w:t>
      </w:r>
      <w:r w:rsidRPr="001200CC">
        <w:rPr>
          <w:sz w:val="20"/>
        </w:rPr>
        <w:t xml:space="preserve">will </w:t>
      </w:r>
      <w:r w:rsidR="004B2FAD">
        <w:rPr>
          <w:sz w:val="20"/>
        </w:rPr>
        <w:t>indicate</w:t>
      </w:r>
      <w:r w:rsidRPr="001200CC">
        <w:rPr>
          <w:sz w:val="20"/>
        </w:rPr>
        <w:t xml:space="preserve"> on the home page</w:t>
      </w:r>
      <w:r w:rsidR="00B07345">
        <w:rPr>
          <w:sz w:val="20"/>
        </w:rPr>
        <w:t xml:space="preserve"> that, “you orphaned a booking”.</w:t>
      </w:r>
      <w:r w:rsidRPr="001200CC">
        <w:rPr>
          <w:sz w:val="20"/>
        </w:rPr>
        <w:t xml:space="preserve"> </w:t>
      </w:r>
      <w:r w:rsidR="00B07345">
        <w:rPr>
          <w:sz w:val="20"/>
        </w:rPr>
        <w:t xml:space="preserve"> C</w:t>
      </w:r>
      <w:r w:rsidRPr="001200CC">
        <w:rPr>
          <w:sz w:val="20"/>
        </w:rPr>
        <w:t>lick on it and go right back to the reservation you were creating</w:t>
      </w:r>
      <w:r w:rsidR="004B2FAD">
        <w:rPr>
          <w:sz w:val="20"/>
        </w:rPr>
        <w:t>.</w:t>
      </w:r>
    </w:p>
    <w:p w:rsidR="000C2A3B" w:rsidRDefault="000C2A3B" w:rsidP="000C2A3B"/>
    <w:p w:rsidR="000C2A3B" w:rsidRDefault="000C2A3B" w:rsidP="000C2A3B">
      <w:r>
        <w:t>Q. If I put a reservation on hold, how long will it hold for?</w:t>
      </w:r>
    </w:p>
    <w:p w:rsidR="000C2A3B" w:rsidRPr="001200CC" w:rsidRDefault="000C2A3B" w:rsidP="000C2A3B">
      <w:pPr>
        <w:pStyle w:val="ListParagraph"/>
        <w:numPr>
          <w:ilvl w:val="0"/>
          <w:numId w:val="33"/>
        </w:numPr>
        <w:spacing w:after="0" w:line="240" w:lineRule="auto"/>
        <w:rPr>
          <w:sz w:val="20"/>
        </w:rPr>
      </w:pPr>
      <w:r w:rsidRPr="001200CC">
        <w:rPr>
          <w:sz w:val="20"/>
        </w:rPr>
        <w:t>Usually for 1 business day</w:t>
      </w:r>
      <w:r w:rsidR="004B2FAD">
        <w:rPr>
          <w:sz w:val="20"/>
        </w:rPr>
        <w:t>.</w:t>
      </w:r>
    </w:p>
    <w:p w:rsidR="000C2A3B" w:rsidRPr="001200CC" w:rsidRDefault="000C2A3B" w:rsidP="000C2A3B">
      <w:pPr>
        <w:pStyle w:val="ListParagraph"/>
        <w:numPr>
          <w:ilvl w:val="1"/>
          <w:numId w:val="33"/>
        </w:numPr>
        <w:spacing w:after="0" w:line="240" w:lineRule="auto"/>
        <w:rPr>
          <w:sz w:val="20"/>
        </w:rPr>
      </w:pPr>
      <w:r w:rsidRPr="001200CC">
        <w:rPr>
          <w:sz w:val="20"/>
        </w:rPr>
        <w:t>You will receive an email saying that you have a reservation on hold and that it will be cancelled soon.</w:t>
      </w:r>
    </w:p>
    <w:p w:rsidR="000C2A3B" w:rsidRDefault="000C2A3B" w:rsidP="000C2A3B"/>
    <w:p w:rsidR="000C2A3B" w:rsidRDefault="000C2A3B" w:rsidP="000C2A3B">
      <w:r>
        <w:t xml:space="preserve">Q. Will the fare change when a reservation is on hold? </w:t>
      </w:r>
    </w:p>
    <w:p w:rsidR="000C2A3B" w:rsidRPr="001200CC" w:rsidRDefault="004B2FAD" w:rsidP="000C2A3B">
      <w:pPr>
        <w:pStyle w:val="ListParagraph"/>
        <w:numPr>
          <w:ilvl w:val="0"/>
          <w:numId w:val="34"/>
        </w:numPr>
        <w:spacing w:after="0" w:line="240" w:lineRule="auto"/>
        <w:rPr>
          <w:sz w:val="20"/>
        </w:rPr>
      </w:pPr>
      <w:r>
        <w:rPr>
          <w:sz w:val="20"/>
        </w:rPr>
        <w:t>Yes, fares</w:t>
      </w:r>
      <w:r w:rsidR="000C2A3B" w:rsidRPr="001200CC">
        <w:rPr>
          <w:sz w:val="20"/>
        </w:rPr>
        <w:t xml:space="preserve"> can change when </w:t>
      </w:r>
      <w:r>
        <w:rPr>
          <w:sz w:val="20"/>
        </w:rPr>
        <w:t xml:space="preserve">reservations are </w:t>
      </w:r>
      <w:r w:rsidR="000C2A3B" w:rsidRPr="001200CC">
        <w:rPr>
          <w:sz w:val="20"/>
        </w:rPr>
        <w:t xml:space="preserve">on hold. </w:t>
      </w:r>
    </w:p>
    <w:p w:rsidR="000C2A3B" w:rsidRPr="001200CC" w:rsidRDefault="000C2A3B" w:rsidP="000C2A3B">
      <w:pPr>
        <w:pStyle w:val="ListParagraph"/>
        <w:numPr>
          <w:ilvl w:val="1"/>
          <w:numId w:val="34"/>
        </w:numPr>
        <w:spacing w:after="0" w:line="240" w:lineRule="auto"/>
        <w:rPr>
          <w:sz w:val="20"/>
        </w:rPr>
      </w:pPr>
      <w:r w:rsidRPr="001200CC">
        <w:rPr>
          <w:sz w:val="20"/>
        </w:rPr>
        <w:t xml:space="preserve">However, sometimes Travel and Transport can reach out </w:t>
      </w:r>
      <w:r w:rsidR="004B2FAD">
        <w:rPr>
          <w:sz w:val="20"/>
        </w:rPr>
        <w:t>to the airline and receive a waiver</w:t>
      </w:r>
      <w:r w:rsidR="00B07345">
        <w:rPr>
          <w:sz w:val="20"/>
        </w:rPr>
        <w:t xml:space="preserve"> for the increased cost</w:t>
      </w:r>
      <w:r w:rsidRPr="001200CC">
        <w:rPr>
          <w:sz w:val="20"/>
        </w:rPr>
        <w:t>.</w:t>
      </w:r>
    </w:p>
    <w:p w:rsidR="000C2A3B" w:rsidRDefault="000C2A3B" w:rsidP="000C2A3B"/>
    <w:p w:rsidR="000C2A3B" w:rsidRDefault="000C2A3B" w:rsidP="000C2A3B">
      <w:r>
        <w:t>Q. If someone left the company, would we be able to use their unused tickets for a different traveler?</w:t>
      </w:r>
    </w:p>
    <w:p w:rsidR="000C2A3B" w:rsidRPr="001200CC" w:rsidRDefault="000C2A3B" w:rsidP="000C2A3B">
      <w:pPr>
        <w:pStyle w:val="ListParagraph"/>
        <w:numPr>
          <w:ilvl w:val="0"/>
          <w:numId w:val="35"/>
        </w:numPr>
        <w:spacing w:after="0" w:line="240" w:lineRule="auto"/>
        <w:rPr>
          <w:sz w:val="20"/>
        </w:rPr>
      </w:pPr>
      <w:r w:rsidRPr="001200CC">
        <w:rPr>
          <w:sz w:val="20"/>
        </w:rPr>
        <w:t>Sometimes this can be done, but not always.</w:t>
      </w:r>
    </w:p>
    <w:p w:rsidR="000C2A3B" w:rsidRDefault="000C2A3B" w:rsidP="000C2A3B"/>
    <w:p w:rsidR="000C2A3B" w:rsidRDefault="000C2A3B" w:rsidP="000C2A3B">
      <w:r>
        <w:t>Q. Why should I book with Concur when I can find cheaper flights somewhere else on my own?</w:t>
      </w:r>
    </w:p>
    <w:p w:rsidR="000C2A3B" w:rsidRPr="00764F35" w:rsidRDefault="000C2A3B" w:rsidP="000C2A3B">
      <w:pPr>
        <w:pStyle w:val="ListParagraph"/>
        <w:numPr>
          <w:ilvl w:val="0"/>
          <w:numId w:val="36"/>
        </w:numPr>
        <w:spacing w:after="0" w:line="240" w:lineRule="auto"/>
        <w:outlineLvl w:val="0"/>
        <w:rPr>
          <w:rFonts w:asciiTheme="majorHAnsi" w:hAnsiTheme="majorHAnsi"/>
          <w:sz w:val="20"/>
          <w:szCs w:val="30"/>
        </w:rPr>
      </w:pPr>
      <w:r w:rsidRPr="00764F35">
        <w:rPr>
          <w:sz w:val="20"/>
        </w:rPr>
        <w:t>Most of the</w:t>
      </w:r>
      <w:r w:rsidR="004B2FAD" w:rsidRPr="00764F35">
        <w:rPr>
          <w:sz w:val="20"/>
        </w:rPr>
        <w:t xml:space="preserve"> </w:t>
      </w:r>
      <w:proofErr w:type="gramStart"/>
      <w:r w:rsidR="004B2FAD" w:rsidRPr="00764F35">
        <w:rPr>
          <w:sz w:val="20"/>
        </w:rPr>
        <w:t>time</w:t>
      </w:r>
      <w:proofErr w:type="gramEnd"/>
      <w:r w:rsidR="004B2FAD" w:rsidRPr="00764F35">
        <w:rPr>
          <w:sz w:val="20"/>
        </w:rPr>
        <w:t xml:space="preserve"> when you are finding</w:t>
      </w:r>
      <w:r w:rsidRPr="00764F35">
        <w:rPr>
          <w:sz w:val="20"/>
        </w:rPr>
        <w:t xml:space="preserve"> lower fares, it isn’t comparing apples to apples. The prices on Concur should be about the same as booking </w:t>
      </w:r>
      <w:r w:rsidR="009E7BD3" w:rsidRPr="00764F35">
        <w:rPr>
          <w:sz w:val="20"/>
        </w:rPr>
        <w:t>through other methods</w:t>
      </w:r>
      <w:r w:rsidRPr="00764F35">
        <w:rPr>
          <w:sz w:val="20"/>
        </w:rPr>
        <w:t xml:space="preserve">. </w:t>
      </w:r>
      <w:r w:rsidR="009E7BD3" w:rsidRPr="00764F35">
        <w:rPr>
          <w:sz w:val="20"/>
        </w:rPr>
        <w:t xml:space="preserve"> </w:t>
      </w:r>
      <w:r w:rsidRPr="00764F35">
        <w:rPr>
          <w:sz w:val="20"/>
        </w:rPr>
        <w:t>However, if/when you do find lower prices; please send them to Joe</w:t>
      </w:r>
      <w:r w:rsidR="004B2FAD" w:rsidRPr="00764F35">
        <w:rPr>
          <w:sz w:val="20"/>
        </w:rPr>
        <w:t xml:space="preserve"> Zaborowski</w:t>
      </w:r>
      <w:r w:rsidR="009E7BD3" w:rsidRPr="00764F35">
        <w:rPr>
          <w:sz w:val="20"/>
        </w:rPr>
        <w:t xml:space="preserve"> in the purchasing department</w:t>
      </w:r>
      <w:r w:rsidR="004B2FAD" w:rsidRPr="00764F35">
        <w:rPr>
          <w:sz w:val="20"/>
        </w:rPr>
        <w:t xml:space="preserve"> so </w:t>
      </w:r>
      <w:r w:rsidR="009E7BD3" w:rsidRPr="00764F35">
        <w:rPr>
          <w:sz w:val="20"/>
        </w:rPr>
        <w:t xml:space="preserve">that </w:t>
      </w:r>
      <w:r w:rsidR="004B2FAD" w:rsidRPr="00764F35">
        <w:rPr>
          <w:sz w:val="20"/>
        </w:rPr>
        <w:t>he can alert</w:t>
      </w:r>
      <w:r w:rsidRPr="00764F35">
        <w:rPr>
          <w:sz w:val="20"/>
        </w:rPr>
        <w:t xml:space="preserve"> Travel and Transport </w:t>
      </w:r>
      <w:r w:rsidR="004B2FAD" w:rsidRPr="00764F35">
        <w:rPr>
          <w:sz w:val="20"/>
        </w:rPr>
        <w:t xml:space="preserve">to </w:t>
      </w:r>
      <w:r w:rsidRPr="00764F35">
        <w:rPr>
          <w:sz w:val="20"/>
        </w:rPr>
        <w:t>look into it.</w:t>
      </w:r>
    </w:p>
    <w:sectPr w:rsidR="000C2A3B" w:rsidRPr="00764F35" w:rsidSect="0099690C">
      <w:headerReference w:type="default" r:id="rId8"/>
      <w:footerReference w:type="even" r:id="rId9"/>
      <w:footerReference w:type="default" r:id="rId10"/>
      <w:pgSz w:w="12240" w:h="15840"/>
      <w:pgMar w:top="1440" w:right="1350" w:bottom="18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4D" w:rsidRDefault="00867A4D" w:rsidP="00B9253E">
      <w:r>
        <w:separator/>
      </w:r>
    </w:p>
  </w:endnote>
  <w:endnote w:type="continuationSeparator" w:id="0">
    <w:p w:rsidR="00867A4D" w:rsidRDefault="00867A4D" w:rsidP="00B9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AB" w:rsidRDefault="00BF6BAB" w:rsidP="00F53F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BAB" w:rsidRDefault="00BF6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AB" w:rsidRPr="00434295" w:rsidRDefault="00BF6BAB" w:rsidP="00434295">
    <w:pPr>
      <w:pStyle w:val="Footer"/>
      <w:framePr w:wrap="around" w:vAnchor="text" w:hAnchor="page" w:x="6301" w:y="-52"/>
      <w:rPr>
        <w:rStyle w:val="PageNumber"/>
        <w:rFonts w:asciiTheme="majorHAnsi" w:hAnsiTheme="majorHAnsi"/>
      </w:rPr>
    </w:pPr>
    <w:r w:rsidRPr="00434295">
      <w:rPr>
        <w:rStyle w:val="PageNumber"/>
        <w:rFonts w:asciiTheme="majorHAnsi" w:hAnsiTheme="majorHAnsi"/>
      </w:rPr>
      <w:fldChar w:fldCharType="begin"/>
    </w:r>
    <w:r w:rsidRPr="00434295">
      <w:rPr>
        <w:rStyle w:val="PageNumber"/>
        <w:rFonts w:asciiTheme="majorHAnsi" w:hAnsiTheme="majorHAnsi"/>
      </w:rPr>
      <w:instrText xml:space="preserve">PAGE  </w:instrText>
    </w:r>
    <w:r w:rsidRPr="00434295">
      <w:rPr>
        <w:rStyle w:val="PageNumber"/>
        <w:rFonts w:asciiTheme="majorHAnsi" w:hAnsiTheme="majorHAnsi"/>
      </w:rPr>
      <w:fldChar w:fldCharType="separate"/>
    </w:r>
    <w:r w:rsidR="00111821">
      <w:rPr>
        <w:rStyle w:val="PageNumber"/>
        <w:rFonts w:asciiTheme="majorHAnsi" w:hAnsiTheme="majorHAnsi"/>
        <w:noProof/>
      </w:rPr>
      <w:t>1</w:t>
    </w:r>
    <w:r w:rsidRPr="00434295">
      <w:rPr>
        <w:rStyle w:val="PageNumber"/>
        <w:rFonts w:asciiTheme="majorHAnsi" w:hAnsiTheme="majorHAnsi"/>
      </w:rPr>
      <w:fldChar w:fldCharType="end"/>
    </w:r>
  </w:p>
  <w:p w:rsidR="00BF6BAB" w:rsidRDefault="00BF6BAB" w:rsidP="00B9253E">
    <w:pPr>
      <w:pStyle w:val="Footer"/>
      <w:tabs>
        <w:tab w:val="clear" w:pos="4320"/>
        <w:tab w:val="clear" w:pos="8640"/>
        <w:tab w:val="center" w:pos="6120"/>
        <w:tab w:val="right" w:pos="11520"/>
      </w:tabs>
      <w:rPr>
        <w:rFonts w:ascii="Arial" w:hAnsi="Arial"/>
        <w:color w:val="7F7F7F" w:themeColor="text1" w:themeTint="80"/>
        <w:sz w:val="18"/>
      </w:rPr>
    </w:pPr>
  </w:p>
  <w:p w:rsidR="00BF6BAB" w:rsidRPr="00434295" w:rsidRDefault="00BF6BAB" w:rsidP="0099690C">
    <w:pPr>
      <w:pStyle w:val="Footer"/>
      <w:tabs>
        <w:tab w:val="clear" w:pos="4320"/>
        <w:tab w:val="clear" w:pos="8640"/>
        <w:tab w:val="right" w:pos="11520"/>
      </w:tabs>
      <w:ind w:left="-1170" w:right="720"/>
      <w:rPr>
        <w:rFonts w:asciiTheme="majorHAnsi" w:hAnsiTheme="majorHAnsi"/>
        <w:color w:val="7F7F7F" w:themeColor="text1" w:themeTint="80"/>
        <w:sz w:val="18"/>
      </w:rPr>
    </w:pPr>
    <w:r>
      <w:rPr>
        <w:rFonts w:asciiTheme="majorHAnsi" w:hAnsiTheme="majorHAnsi"/>
        <w:color w:val="7F7F7F" w:themeColor="text1" w:themeTint="80"/>
        <w:sz w:val="18"/>
      </w:rPr>
      <w:t xml:space="preserve">                 </w:t>
    </w:r>
    <w:r w:rsidRPr="00434295">
      <w:rPr>
        <w:rFonts w:asciiTheme="majorHAnsi" w:hAnsiTheme="majorHAnsi"/>
        <w:color w:val="7F7F7F" w:themeColor="text1" w:themeTint="80"/>
        <w:sz w:val="18"/>
      </w:rPr>
      <w:t xml:space="preserve">© 2014 Travel and Transport, Inc.                                                                                                   </w:t>
    </w:r>
    <w:r>
      <w:rPr>
        <w:rFonts w:asciiTheme="majorHAnsi" w:hAnsiTheme="majorHAnsi"/>
        <w:color w:val="7F7F7F" w:themeColor="text1" w:themeTint="80"/>
        <w:sz w:val="18"/>
      </w:rPr>
      <w:t xml:space="preserve">               </w:t>
    </w:r>
    <w:r w:rsidRPr="00434295">
      <w:rPr>
        <w:rStyle w:val="PageNumber"/>
        <w:rFonts w:asciiTheme="majorHAnsi" w:hAnsiTheme="majorHAnsi"/>
        <w:color w:val="7F7F7F" w:themeColor="text1" w:themeTint="80"/>
        <w:sz w:val="18"/>
      </w:rPr>
      <w:t>Personal &amp; Confidential</w:t>
    </w:r>
  </w:p>
  <w:p w:rsidR="00BF6BAB" w:rsidRDefault="00BF6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4D" w:rsidRDefault="00867A4D" w:rsidP="00B9253E">
      <w:r>
        <w:separator/>
      </w:r>
    </w:p>
  </w:footnote>
  <w:footnote w:type="continuationSeparator" w:id="0">
    <w:p w:rsidR="00867A4D" w:rsidRDefault="00867A4D" w:rsidP="00B9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AB" w:rsidRDefault="00BF6B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B6FD0" wp14:editId="4E33CCAC">
              <wp:simplePos x="0" y="0"/>
              <wp:positionH relativeFrom="column">
                <wp:posOffset>1898015</wp:posOffset>
              </wp:positionH>
              <wp:positionV relativeFrom="paragraph">
                <wp:posOffset>685800</wp:posOffset>
              </wp:positionV>
              <wp:extent cx="45719" cy="114300"/>
              <wp:effectExtent l="0" t="0" r="31115" b="381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E0B6033" id="Rectangle 2" o:spid="_x0000_s1026" style="position:absolute;margin-left:149.45pt;margin-top:54pt;width:3.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" fillcolor="white [3212]" strokecolor="white [3212]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4834238" wp14:editId="4A904359">
          <wp:simplePos x="0" y="0"/>
          <wp:positionH relativeFrom="column">
            <wp:posOffset>-1257300</wp:posOffset>
          </wp:positionH>
          <wp:positionV relativeFrom="page">
            <wp:posOffset>0</wp:posOffset>
          </wp:positionV>
          <wp:extent cx="8640769" cy="1767840"/>
          <wp:effectExtent l="0" t="0" r="0" b="10160"/>
          <wp:wrapNone/>
          <wp:docPr id="1" name="Picture 1" descr="corporate_cor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_cor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0769" cy="176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E1F"/>
    <w:multiLevelType w:val="hybridMultilevel"/>
    <w:tmpl w:val="DA766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727B46"/>
    <w:multiLevelType w:val="hybridMultilevel"/>
    <w:tmpl w:val="7338A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DBF"/>
    <w:multiLevelType w:val="hybridMultilevel"/>
    <w:tmpl w:val="77CC6E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530A07"/>
    <w:multiLevelType w:val="hybridMultilevel"/>
    <w:tmpl w:val="9D4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2C6E"/>
    <w:multiLevelType w:val="hybridMultilevel"/>
    <w:tmpl w:val="1A9AD2B4"/>
    <w:lvl w:ilvl="0" w:tplc="72EE9734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0D1B7386"/>
    <w:multiLevelType w:val="hybridMultilevel"/>
    <w:tmpl w:val="DC728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97E5E"/>
    <w:multiLevelType w:val="hybridMultilevel"/>
    <w:tmpl w:val="470C0CEE"/>
    <w:lvl w:ilvl="0" w:tplc="BFCA5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C44CC"/>
    <w:multiLevelType w:val="hybridMultilevel"/>
    <w:tmpl w:val="C9A8E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A0A15"/>
    <w:multiLevelType w:val="hybridMultilevel"/>
    <w:tmpl w:val="79B49182"/>
    <w:lvl w:ilvl="0" w:tplc="BFCA5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DF36B4"/>
    <w:multiLevelType w:val="hybridMultilevel"/>
    <w:tmpl w:val="949E0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784DF3"/>
    <w:multiLevelType w:val="hybridMultilevel"/>
    <w:tmpl w:val="33A0079C"/>
    <w:lvl w:ilvl="0" w:tplc="3B4C27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A16A54"/>
    <w:multiLevelType w:val="hybridMultilevel"/>
    <w:tmpl w:val="3F3428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6381A"/>
    <w:multiLevelType w:val="hybridMultilevel"/>
    <w:tmpl w:val="0F5CB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86658"/>
    <w:multiLevelType w:val="hybridMultilevel"/>
    <w:tmpl w:val="3A4C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123C8"/>
    <w:multiLevelType w:val="hybridMultilevel"/>
    <w:tmpl w:val="DD28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159EC"/>
    <w:multiLevelType w:val="hybridMultilevel"/>
    <w:tmpl w:val="FD229462"/>
    <w:lvl w:ilvl="0" w:tplc="DC1A4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E17FD6"/>
    <w:multiLevelType w:val="hybridMultilevel"/>
    <w:tmpl w:val="D9D08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515B1"/>
    <w:multiLevelType w:val="hybridMultilevel"/>
    <w:tmpl w:val="F08013C8"/>
    <w:lvl w:ilvl="0" w:tplc="72EE9734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72EE9734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2BBF7439"/>
    <w:multiLevelType w:val="hybridMultilevel"/>
    <w:tmpl w:val="0EA05512"/>
    <w:lvl w:ilvl="0" w:tplc="72EE9734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7073B98"/>
    <w:multiLevelType w:val="hybridMultilevel"/>
    <w:tmpl w:val="954298B2"/>
    <w:lvl w:ilvl="0" w:tplc="72EE9734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72EE973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EAD34BC"/>
    <w:multiLevelType w:val="hybridMultilevel"/>
    <w:tmpl w:val="4A7252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A81DD5"/>
    <w:multiLevelType w:val="hybridMultilevel"/>
    <w:tmpl w:val="A302E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00047"/>
    <w:multiLevelType w:val="hybridMultilevel"/>
    <w:tmpl w:val="2842B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74B0F"/>
    <w:multiLevelType w:val="hybridMultilevel"/>
    <w:tmpl w:val="A412DA58"/>
    <w:lvl w:ilvl="0" w:tplc="72EE9734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72EE973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7CE688C"/>
    <w:multiLevelType w:val="hybridMultilevel"/>
    <w:tmpl w:val="84F42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424CD"/>
    <w:multiLevelType w:val="hybridMultilevel"/>
    <w:tmpl w:val="47DC2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A44E0"/>
    <w:multiLevelType w:val="hybridMultilevel"/>
    <w:tmpl w:val="9626A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456D0"/>
    <w:multiLevelType w:val="hybridMultilevel"/>
    <w:tmpl w:val="C0029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313BE"/>
    <w:multiLevelType w:val="hybridMultilevel"/>
    <w:tmpl w:val="CF0C9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42E61"/>
    <w:multiLevelType w:val="hybridMultilevel"/>
    <w:tmpl w:val="DE76E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A0739"/>
    <w:multiLevelType w:val="hybridMultilevel"/>
    <w:tmpl w:val="7338A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41FE6"/>
    <w:multiLevelType w:val="hybridMultilevel"/>
    <w:tmpl w:val="19564674"/>
    <w:lvl w:ilvl="0" w:tplc="72EE9734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72EE9734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5E356FE2"/>
    <w:multiLevelType w:val="hybridMultilevel"/>
    <w:tmpl w:val="4574C432"/>
    <w:lvl w:ilvl="0" w:tplc="72EE97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DB3B97"/>
    <w:multiLevelType w:val="hybridMultilevel"/>
    <w:tmpl w:val="514E9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25748"/>
    <w:multiLevelType w:val="hybridMultilevel"/>
    <w:tmpl w:val="BD1A0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7D65"/>
    <w:multiLevelType w:val="hybridMultilevel"/>
    <w:tmpl w:val="BBD6B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1"/>
  </w:num>
  <w:num w:numId="4">
    <w:abstractNumId w:val="4"/>
  </w:num>
  <w:num w:numId="5">
    <w:abstractNumId w:val="23"/>
  </w:num>
  <w:num w:numId="6">
    <w:abstractNumId w:val="19"/>
  </w:num>
  <w:num w:numId="7">
    <w:abstractNumId w:val="18"/>
  </w:num>
  <w:num w:numId="8">
    <w:abstractNumId w:val="8"/>
  </w:num>
  <w:num w:numId="9">
    <w:abstractNumId w:val="6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35"/>
  </w:num>
  <w:num w:numId="18">
    <w:abstractNumId w:val="11"/>
  </w:num>
  <w:num w:numId="19">
    <w:abstractNumId w:val="33"/>
  </w:num>
  <w:num w:numId="20">
    <w:abstractNumId w:val="29"/>
  </w:num>
  <w:num w:numId="21">
    <w:abstractNumId w:val="20"/>
  </w:num>
  <w:num w:numId="22">
    <w:abstractNumId w:val="25"/>
  </w:num>
  <w:num w:numId="23">
    <w:abstractNumId w:val="5"/>
  </w:num>
  <w:num w:numId="24">
    <w:abstractNumId w:val="12"/>
  </w:num>
  <w:num w:numId="25">
    <w:abstractNumId w:val="26"/>
  </w:num>
  <w:num w:numId="26">
    <w:abstractNumId w:val="7"/>
  </w:num>
  <w:num w:numId="27">
    <w:abstractNumId w:val="27"/>
  </w:num>
  <w:num w:numId="28">
    <w:abstractNumId w:val="24"/>
  </w:num>
  <w:num w:numId="29">
    <w:abstractNumId w:val="34"/>
  </w:num>
  <w:num w:numId="30">
    <w:abstractNumId w:val="28"/>
  </w:num>
  <w:num w:numId="31">
    <w:abstractNumId w:val="21"/>
  </w:num>
  <w:num w:numId="32">
    <w:abstractNumId w:val="16"/>
  </w:num>
  <w:num w:numId="33">
    <w:abstractNumId w:val="22"/>
  </w:num>
  <w:num w:numId="34">
    <w:abstractNumId w:val="3"/>
  </w:num>
  <w:num w:numId="35">
    <w:abstractNumId w:val="30"/>
  </w:num>
  <w:num w:numId="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3E"/>
    <w:rsid w:val="00034C8F"/>
    <w:rsid w:val="00056586"/>
    <w:rsid w:val="000804DB"/>
    <w:rsid w:val="00082C05"/>
    <w:rsid w:val="00092B49"/>
    <w:rsid w:val="000C2A3B"/>
    <w:rsid w:val="000C387E"/>
    <w:rsid w:val="000D47C6"/>
    <w:rsid w:val="00111821"/>
    <w:rsid w:val="00122508"/>
    <w:rsid w:val="001355A0"/>
    <w:rsid w:val="0014031A"/>
    <w:rsid w:val="001775D9"/>
    <w:rsid w:val="002078F0"/>
    <w:rsid w:val="002132C4"/>
    <w:rsid w:val="002349C2"/>
    <w:rsid w:val="00244342"/>
    <w:rsid w:val="003510AE"/>
    <w:rsid w:val="00372B27"/>
    <w:rsid w:val="003C4A98"/>
    <w:rsid w:val="003F1C48"/>
    <w:rsid w:val="00434295"/>
    <w:rsid w:val="004705E6"/>
    <w:rsid w:val="004A02F0"/>
    <w:rsid w:val="004B2FAD"/>
    <w:rsid w:val="004C0986"/>
    <w:rsid w:val="004D68EE"/>
    <w:rsid w:val="00503F90"/>
    <w:rsid w:val="00520237"/>
    <w:rsid w:val="005A1C01"/>
    <w:rsid w:val="005B687E"/>
    <w:rsid w:val="005C76F8"/>
    <w:rsid w:val="0064426F"/>
    <w:rsid w:val="00690660"/>
    <w:rsid w:val="006A7E25"/>
    <w:rsid w:val="00764F35"/>
    <w:rsid w:val="00791EE3"/>
    <w:rsid w:val="00797673"/>
    <w:rsid w:val="007D3EAB"/>
    <w:rsid w:val="007D613C"/>
    <w:rsid w:val="007E1BE9"/>
    <w:rsid w:val="007F0EE6"/>
    <w:rsid w:val="007F1B77"/>
    <w:rsid w:val="00815923"/>
    <w:rsid w:val="0082425C"/>
    <w:rsid w:val="008511A4"/>
    <w:rsid w:val="00867A4D"/>
    <w:rsid w:val="00881E07"/>
    <w:rsid w:val="00883221"/>
    <w:rsid w:val="00885593"/>
    <w:rsid w:val="00916786"/>
    <w:rsid w:val="00962559"/>
    <w:rsid w:val="00987ED2"/>
    <w:rsid w:val="00990DE6"/>
    <w:rsid w:val="0099690C"/>
    <w:rsid w:val="009C10D0"/>
    <w:rsid w:val="009E7BD3"/>
    <w:rsid w:val="009F5C12"/>
    <w:rsid w:val="009F7303"/>
    <w:rsid w:val="00A05BA6"/>
    <w:rsid w:val="00A577E0"/>
    <w:rsid w:val="00A7495E"/>
    <w:rsid w:val="00A867EE"/>
    <w:rsid w:val="00AA0B59"/>
    <w:rsid w:val="00B07345"/>
    <w:rsid w:val="00B47EBA"/>
    <w:rsid w:val="00B76675"/>
    <w:rsid w:val="00B76B20"/>
    <w:rsid w:val="00B86386"/>
    <w:rsid w:val="00B9253E"/>
    <w:rsid w:val="00BB0F40"/>
    <w:rsid w:val="00BE578B"/>
    <w:rsid w:val="00BF55F4"/>
    <w:rsid w:val="00BF6BAB"/>
    <w:rsid w:val="00C0218D"/>
    <w:rsid w:val="00C2171D"/>
    <w:rsid w:val="00C47DC6"/>
    <w:rsid w:val="00C56B1D"/>
    <w:rsid w:val="00CB5734"/>
    <w:rsid w:val="00CD303B"/>
    <w:rsid w:val="00CE0072"/>
    <w:rsid w:val="00D20B4F"/>
    <w:rsid w:val="00D270B1"/>
    <w:rsid w:val="00D47BEC"/>
    <w:rsid w:val="00D50C3C"/>
    <w:rsid w:val="00DD1C3C"/>
    <w:rsid w:val="00E16616"/>
    <w:rsid w:val="00E37556"/>
    <w:rsid w:val="00E60168"/>
    <w:rsid w:val="00E6601B"/>
    <w:rsid w:val="00EB3C0D"/>
    <w:rsid w:val="00EB5A0D"/>
    <w:rsid w:val="00EE56B7"/>
    <w:rsid w:val="00EF1207"/>
    <w:rsid w:val="00F336E3"/>
    <w:rsid w:val="00F36AB1"/>
    <w:rsid w:val="00F514AE"/>
    <w:rsid w:val="00F53FAB"/>
    <w:rsid w:val="00F80B47"/>
    <w:rsid w:val="00F95063"/>
    <w:rsid w:val="00FB18D2"/>
    <w:rsid w:val="00FB5CAA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C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3E"/>
  </w:style>
  <w:style w:type="paragraph" w:styleId="Footer">
    <w:name w:val="footer"/>
    <w:basedOn w:val="Normal"/>
    <w:link w:val="FooterChar"/>
    <w:unhideWhenUsed/>
    <w:rsid w:val="00B92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253E"/>
  </w:style>
  <w:style w:type="character" w:styleId="PageNumber">
    <w:name w:val="page number"/>
    <w:basedOn w:val="DefaultParagraphFont"/>
    <w:unhideWhenUsed/>
    <w:rsid w:val="00B9253E"/>
  </w:style>
  <w:style w:type="character" w:styleId="Hyperlink">
    <w:name w:val="Hyperlink"/>
    <w:basedOn w:val="DefaultParagraphFont"/>
    <w:uiPriority w:val="99"/>
    <w:unhideWhenUsed/>
    <w:rsid w:val="002132C4"/>
    <w:rPr>
      <w:strike w:val="0"/>
      <w:dstrike w:val="0"/>
      <w:color w:val="0072BC"/>
      <w:u w:val="none"/>
      <w:effect w:val="none"/>
    </w:rPr>
  </w:style>
  <w:style w:type="table" w:styleId="LightList-Accent1">
    <w:name w:val="Light List Accent 1"/>
    <w:basedOn w:val="TableNormal"/>
    <w:uiPriority w:val="61"/>
    <w:rsid w:val="002132C4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2132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132C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32C4"/>
    <w:rPr>
      <w:rFonts w:ascii="Calibri" w:eastAsiaTheme="minorHAns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6601B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601B"/>
    <w:rPr>
      <w:i/>
      <w:iCs/>
    </w:rPr>
  </w:style>
  <w:style w:type="character" w:styleId="Strong">
    <w:name w:val="Strong"/>
    <w:basedOn w:val="DefaultParagraphFont"/>
    <w:uiPriority w:val="22"/>
    <w:qFormat/>
    <w:rsid w:val="00E6601B"/>
    <w:rPr>
      <w:b/>
      <w:bCs/>
    </w:rPr>
  </w:style>
  <w:style w:type="table" w:styleId="TableGrid">
    <w:name w:val="Table Grid"/>
    <w:basedOn w:val="TableNormal"/>
    <w:uiPriority w:val="59"/>
    <w:rsid w:val="00E6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14A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6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C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3E"/>
  </w:style>
  <w:style w:type="paragraph" w:styleId="Footer">
    <w:name w:val="footer"/>
    <w:basedOn w:val="Normal"/>
    <w:link w:val="FooterChar"/>
    <w:unhideWhenUsed/>
    <w:rsid w:val="00B92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253E"/>
  </w:style>
  <w:style w:type="character" w:styleId="PageNumber">
    <w:name w:val="page number"/>
    <w:basedOn w:val="DefaultParagraphFont"/>
    <w:unhideWhenUsed/>
    <w:rsid w:val="00B9253E"/>
  </w:style>
  <w:style w:type="character" w:styleId="Hyperlink">
    <w:name w:val="Hyperlink"/>
    <w:basedOn w:val="DefaultParagraphFont"/>
    <w:uiPriority w:val="99"/>
    <w:unhideWhenUsed/>
    <w:rsid w:val="002132C4"/>
    <w:rPr>
      <w:strike w:val="0"/>
      <w:dstrike w:val="0"/>
      <w:color w:val="0072BC"/>
      <w:u w:val="none"/>
      <w:effect w:val="none"/>
    </w:rPr>
  </w:style>
  <w:style w:type="table" w:styleId="LightList-Accent1">
    <w:name w:val="Light List Accent 1"/>
    <w:basedOn w:val="TableNormal"/>
    <w:uiPriority w:val="61"/>
    <w:rsid w:val="002132C4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2132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132C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32C4"/>
    <w:rPr>
      <w:rFonts w:ascii="Calibri" w:eastAsiaTheme="minorHAns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6601B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601B"/>
    <w:rPr>
      <w:i/>
      <w:iCs/>
    </w:rPr>
  </w:style>
  <w:style w:type="character" w:styleId="Strong">
    <w:name w:val="Strong"/>
    <w:basedOn w:val="DefaultParagraphFont"/>
    <w:uiPriority w:val="22"/>
    <w:qFormat/>
    <w:rsid w:val="00E6601B"/>
    <w:rPr>
      <w:b/>
      <w:bCs/>
    </w:rPr>
  </w:style>
  <w:style w:type="table" w:styleId="TableGrid">
    <w:name w:val="Table Grid"/>
    <w:basedOn w:val="TableNormal"/>
    <w:uiPriority w:val="59"/>
    <w:rsid w:val="00E6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14A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6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45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 Windeshausen</dc:creator>
  <cp:lastModifiedBy>Ed DuPree</cp:lastModifiedBy>
  <cp:revision>2</cp:revision>
  <cp:lastPrinted>2014-09-04T15:31:00Z</cp:lastPrinted>
  <dcterms:created xsi:type="dcterms:W3CDTF">2015-03-11T18:38:00Z</dcterms:created>
  <dcterms:modified xsi:type="dcterms:W3CDTF">2015-03-11T18:38:00Z</dcterms:modified>
</cp:coreProperties>
</file>