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836"/>
      </w:tblGrid>
      <w:tr w:rsidR="000F3062" w14:paraId="68F506AB" w14:textId="77777777" w:rsidTr="00434B62">
        <w:tc>
          <w:tcPr>
            <w:tcW w:w="5879" w:type="dxa"/>
            <w:vAlign w:val="center"/>
          </w:tcPr>
          <w:p w14:paraId="70B03809" w14:textId="0E4409E4" w:rsidR="000F3062" w:rsidRPr="00004DC9" w:rsidRDefault="00B01B38" w:rsidP="00004DC9">
            <w:pPr>
              <w:pStyle w:val="Heading1"/>
            </w:pPr>
            <w:r>
              <w:t>2022-2023 CFE</w:t>
            </w:r>
            <w:r w:rsidR="000F3062" w:rsidRPr="00004DC9">
              <w:t xml:space="preserve"> Faculty Development Grant</w:t>
            </w:r>
            <w:r w:rsidR="00004DC9" w:rsidRPr="00004DC9">
              <w:t xml:space="preserve"> </w:t>
            </w:r>
            <w:r w:rsidR="00004DC9" w:rsidRPr="00004DC9">
              <w:br/>
            </w:r>
          </w:p>
        </w:tc>
        <w:tc>
          <w:tcPr>
            <w:tcW w:w="3836" w:type="dxa"/>
            <w:vAlign w:val="center"/>
          </w:tcPr>
          <w:p w14:paraId="33629B85" w14:textId="65CE954D" w:rsidR="000F3062" w:rsidRDefault="00B01B38" w:rsidP="00004DC9">
            <w:r>
              <w:rPr>
                <w:noProof/>
              </w:rPr>
              <w:drawing>
                <wp:inline distT="0" distB="0" distL="0" distR="0" wp14:anchorId="41429812" wp14:editId="2D9CFBEF">
                  <wp:extent cx="2294466" cy="508411"/>
                  <wp:effectExtent l="0" t="0" r="4445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16" cy="51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38523" w14:textId="595E3821" w:rsidR="0021086F" w:rsidRDefault="0021086F" w:rsidP="0021086F">
      <w:pPr>
        <w:pStyle w:val="Heading1"/>
        <w:rPr>
          <w:rFonts w:eastAsia="Times New Roman"/>
        </w:rPr>
      </w:pPr>
      <w:r w:rsidRPr="00D95988">
        <w:rPr>
          <w:rFonts w:eastAsia="Times New Roman"/>
        </w:rPr>
        <w:t>Mindfulness Training for Psychiatry Residents</w:t>
      </w:r>
      <w:r w:rsidRPr="00D95988">
        <w:rPr>
          <w:rFonts w:eastAsia="Times New Roman"/>
        </w:rPr>
        <w:tab/>
      </w:r>
    </w:p>
    <w:p w14:paraId="4B7A3A0D" w14:textId="77777777" w:rsidR="00434B62" w:rsidRDefault="002460F4" w:rsidP="00BE121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34B62">
        <w:rPr>
          <w:rFonts w:cstheme="minorHAnsi"/>
          <w:sz w:val="24"/>
          <w:szCs w:val="24"/>
        </w:rPr>
        <w:t xml:space="preserve">Gianluca Del Rossi, PhD, ATC, </w:t>
      </w:r>
      <w:r w:rsidR="005B2320" w:rsidRPr="00434B62">
        <w:rPr>
          <w:rFonts w:cstheme="minorHAnsi"/>
          <w:sz w:val="24"/>
          <w:szCs w:val="24"/>
        </w:rPr>
        <w:t>Physical Therapy-Phoenix, School of Pharmacy &amp; Health Professions,</w:t>
      </w:r>
      <w:r w:rsidR="005B2320" w:rsidRPr="00434B62">
        <w:rPr>
          <w:rFonts w:cstheme="minorHAnsi"/>
          <w:sz w:val="24"/>
          <w:szCs w:val="24"/>
        </w:rPr>
        <w:t xml:space="preserve"> </w:t>
      </w:r>
      <w:r w:rsidRPr="00434B62">
        <w:rPr>
          <w:rFonts w:cstheme="minorHAnsi"/>
          <w:sz w:val="24"/>
          <w:szCs w:val="24"/>
        </w:rPr>
        <w:t>Principal Investigator</w:t>
      </w:r>
    </w:p>
    <w:p w14:paraId="713B8B04" w14:textId="1464B311" w:rsidR="00434B62" w:rsidRPr="00434B62" w:rsidRDefault="002460F4" w:rsidP="00AB2C57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434B62">
        <w:rPr>
          <w:rFonts w:cstheme="minorHAnsi"/>
          <w:sz w:val="24"/>
          <w:szCs w:val="24"/>
        </w:rPr>
        <w:t xml:space="preserve">Al </w:t>
      </w:r>
      <w:proofErr w:type="spellStart"/>
      <w:r w:rsidRPr="00434B62">
        <w:rPr>
          <w:rFonts w:cstheme="minorHAnsi"/>
          <w:sz w:val="24"/>
          <w:szCs w:val="24"/>
        </w:rPr>
        <w:t>Bracciano</w:t>
      </w:r>
      <w:proofErr w:type="spellEnd"/>
      <w:r w:rsidRPr="00434B62">
        <w:rPr>
          <w:rFonts w:cstheme="minorHAnsi"/>
          <w:sz w:val="24"/>
          <w:szCs w:val="24"/>
        </w:rPr>
        <w:t>,</w:t>
      </w:r>
      <w:r w:rsidRPr="00434B62">
        <w:rPr>
          <w:rFonts w:eastAsia="Arial" w:cstheme="minorHAnsi"/>
          <w:sz w:val="24"/>
          <w:szCs w:val="24"/>
        </w:rPr>
        <w:t xml:space="preserve"> </w:t>
      </w:r>
      <w:r w:rsidRPr="00434B62">
        <w:rPr>
          <w:rFonts w:cstheme="minorHAnsi"/>
          <w:sz w:val="24"/>
          <w:szCs w:val="24"/>
        </w:rPr>
        <w:t xml:space="preserve">EdD, MSA, OTR/L, </w:t>
      </w:r>
      <w:r w:rsidR="005B2320" w:rsidRPr="00434B62">
        <w:rPr>
          <w:rFonts w:cstheme="minorHAnsi"/>
          <w:sz w:val="24"/>
          <w:szCs w:val="24"/>
        </w:rPr>
        <w:t xml:space="preserve">Occupational Therapy-Omaha, School of Pharmacy &amp; Health Professions, </w:t>
      </w:r>
      <w:r w:rsidRPr="00434B62">
        <w:rPr>
          <w:rFonts w:cstheme="minorHAnsi"/>
          <w:sz w:val="24"/>
          <w:szCs w:val="24"/>
        </w:rPr>
        <w:t>Co-</w:t>
      </w:r>
      <w:r w:rsidR="002423BA">
        <w:rPr>
          <w:rFonts w:cstheme="minorHAnsi"/>
          <w:sz w:val="24"/>
          <w:szCs w:val="24"/>
        </w:rPr>
        <w:t>I</w:t>
      </w:r>
      <w:r w:rsidRPr="00434B62">
        <w:rPr>
          <w:rFonts w:cstheme="minorHAnsi"/>
          <w:sz w:val="24"/>
          <w:szCs w:val="24"/>
        </w:rPr>
        <w:t>nvestigator</w:t>
      </w:r>
    </w:p>
    <w:p w14:paraId="7174E7D8" w14:textId="1ABD0C4B" w:rsidR="002460F4" w:rsidRPr="00434B62" w:rsidRDefault="002460F4" w:rsidP="00AB2C57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434B62">
        <w:rPr>
          <w:rFonts w:cstheme="minorHAnsi"/>
          <w:sz w:val="24"/>
          <w:szCs w:val="24"/>
        </w:rPr>
        <w:t xml:space="preserve">Helene Lohman, OTD, OTR/L, </w:t>
      </w:r>
      <w:r w:rsidR="005B2320" w:rsidRPr="00434B62">
        <w:rPr>
          <w:rFonts w:cstheme="minorHAnsi"/>
          <w:sz w:val="24"/>
          <w:szCs w:val="24"/>
        </w:rPr>
        <w:t>Occupational Therapy-Omaha, School of Pharmacy &amp; Health Professions, Co-</w:t>
      </w:r>
      <w:r w:rsidR="002423BA">
        <w:rPr>
          <w:rFonts w:cstheme="minorHAnsi"/>
          <w:sz w:val="24"/>
          <w:szCs w:val="24"/>
        </w:rPr>
        <w:t>I</w:t>
      </w:r>
      <w:r w:rsidR="005B2320" w:rsidRPr="00434B62">
        <w:rPr>
          <w:rFonts w:cstheme="minorHAnsi"/>
          <w:sz w:val="24"/>
          <w:szCs w:val="24"/>
        </w:rPr>
        <w:t>nvestigator</w:t>
      </w:r>
    </w:p>
    <w:p w14:paraId="19997059" w14:textId="177E1797" w:rsidR="00004DC9" w:rsidRDefault="0027094B" w:rsidP="00004DC9">
      <w:pPr>
        <w:pStyle w:val="Heading1"/>
        <w:rPr>
          <w:rFonts w:ascii="Times New Roman" w:hAnsi="Times New Roman" w:cs="Times New Roman"/>
          <w:b/>
          <w:bCs/>
          <w:sz w:val="22"/>
          <w:szCs w:val="22"/>
        </w:rPr>
      </w:pPr>
      <w:r w:rsidRPr="003723C8">
        <w:t>Abstract</w:t>
      </w:r>
      <w:r w:rsidR="003723C8" w:rsidRPr="003723C8">
        <w:t>:</w:t>
      </w:r>
    </w:p>
    <w:p w14:paraId="2FC44459" w14:textId="77777777" w:rsidR="00434B62" w:rsidRDefault="00434B62" w:rsidP="00434B62">
      <w:r w:rsidRPr="00DC56F6">
        <w:t xml:space="preserve">Strategies that encourage meaningful learning and facilitate knowledge transfer are not only of value </w:t>
      </w:r>
      <w:r>
        <w:t>as students navigate through the didactic curriculum of a clinical health professions program but</w:t>
      </w:r>
      <w:r w:rsidRPr="00DC56F6">
        <w:t xml:space="preserve"> </w:t>
      </w:r>
      <w:r>
        <w:t xml:space="preserve">are </w:t>
      </w:r>
      <w:r w:rsidRPr="00DC56F6">
        <w:t>critically</w:t>
      </w:r>
      <w:r>
        <w:t xml:space="preserve"> </w:t>
      </w:r>
      <w:r w:rsidRPr="00DC56F6">
        <w:t xml:space="preserve">relevant as students’ </w:t>
      </w:r>
      <w:r>
        <w:t xml:space="preserve">complete clinical experiences and later </w:t>
      </w:r>
      <w:r w:rsidRPr="00DC56F6">
        <w:t xml:space="preserve">transition to practicing clinicians.  </w:t>
      </w:r>
      <w:r>
        <w:t>T</w:t>
      </w:r>
      <w:r w:rsidRPr="00DC56F6">
        <w:t>o achieve this knowledge transfer effect, a learning strategy must aid the learner in building a cognitive framework that will allow for newly acquired information to become meaningful to the student. Drawing is a learning strategy that has been used to help promote meaningful learning</w:t>
      </w:r>
      <w:r>
        <w:t xml:space="preserve">, and it has been demonstrated that items that are drawn are more effectively recognized at later testing than words that are written out.  </w:t>
      </w:r>
      <w:bookmarkStart w:id="0" w:name="_Hlk88027213"/>
      <w:r>
        <w:t xml:space="preserve">The primary purpose of this study is to determine if the implementation of a drawing activity module as part of an anatomy course promotes the recollection and retention of foundational knowledge and facilitates translation of knowledge to more advanced clinical sciences classes.   </w:t>
      </w:r>
      <w:bookmarkEnd w:id="0"/>
    </w:p>
    <w:p w14:paraId="6B5FD45A" w14:textId="64266381" w:rsidR="00004DC9" w:rsidRPr="000E65F3" w:rsidRDefault="00004DC9" w:rsidP="00434B62">
      <w:pPr>
        <w:rPr>
          <w:rFonts w:cstheme="minorHAnsi"/>
          <w:bCs/>
        </w:rPr>
      </w:pPr>
    </w:p>
    <w:sectPr w:rsidR="00004DC9" w:rsidRPr="000E65F3" w:rsidSect="00AB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FB0"/>
    <w:multiLevelType w:val="hybridMultilevel"/>
    <w:tmpl w:val="2A42B022"/>
    <w:lvl w:ilvl="0" w:tplc="73EEDB70">
      <w:start w:val="1"/>
      <w:numFmt w:val="decimal"/>
      <w:lvlText w:val="%1."/>
      <w:lvlJc w:val="left"/>
      <w:pPr>
        <w:ind w:left="1225" w:hanging="372"/>
      </w:pPr>
      <w:rPr>
        <w:rFonts w:hint="default"/>
        <w:spacing w:val="-1"/>
        <w:w w:val="101"/>
      </w:rPr>
    </w:lvl>
    <w:lvl w:ilvl="1" w:tplc="D1845C9E">
      <w:numFmt w:val="bullet"/>
      <w:lvlText w:val="•"/>
      <w:lvlJc w:val="left"/>
      <w:pPr>
        <w:ind w:left="2154" w:hanging="372"/>
      </w:pPr>
      <w:rPr>
        <w:rFonts w:hint="default"/>
      </w:rPr>
    </w:lvl>
    <w:lvl w:ilvl="2" w:tplc="9E8AAB6A">
      <w:numFmt w:val="bullet"/>
      <w:lvlText w:val="•"/>
      <w:lvlJc w:val="left"/>
      <w:pPr>
        <w:ind w:left="3088" w:hanging="372"/>
      </w:pPr>
      <w:rPr>
        <w:rFonts w:hint="default"/>
      </w:rPr>
    </w:lvl>
    <w:lvl w:ilvl="3" w:tplc="B6BA9B0A">
      <w:numFmt w:val="bullet"/>
      <w:lvlText w:val="•"/>
      <w:lvlJc w:val="left"/>
      <w:pPr>
        <w:ind w:left="4023" w:hanging="372"/>
      </w:pPr>
      <w:rPr>
        <w:rFonts w:hint="default"/>
      </w:rPr>
    </w:lvl>
    <w:lvl w:ilvl="4" w:tplc="773E267A">
      <w:numFmt w:val="bullet"/>
      <w:lvlText w:val="•"/>
      <w:lvlJc w:val="left"/>
      <w:pPr>
        <w:ind w:left="4957" w:hanging="372"/>
      </w:pPr>
      <w:rPr>
        <w:rFonts w:hint="default"/>
      </w:rPr>
    </w:lvl>
    <w:lvl w:ilvl="5" w:tplc="930E1CAC">
      <w:numFmt w:val="bullet"/>
      <w:lvlText w:val="•"/>
      <w:lvlJc w:val="left"/>
      <w:pPr>
        <w:ind w:left="5892" w:hanging="372"/>
      </w:pPr>
      <w:rPr>
        <w:rFonts w:hint="default"/>
      </w:rPr>
    </w:lvl>
    <w:lvl w:ilvl="6" w:tplc="7222F9CA">
      <w:numFmt w:val="bullet"/>
      <w:lvlText w:val="•"/>
      <w:lvlJc w:val="left"/>
      <w:pPr>
        <w:ind w:left="6826" w:hanging="372"/>
      </w:pPr>
      <w:rPr>
        <w:rFonts w:hint="default"/>
      </w:rPr>
    </w:lvl>
    <w:lvl w:ilvl="7" w:tplc="7696F5F2">
      <w:numFmt w:val="bullet"/>
      <w:lvlText w:val="•"/>
      <w:lvlJc w:val="left"/>
      <w:pPr>
        <w:ind w:left="7760" w:hanging="372"/>
      </w:pPr>
      <w:rPr>
        <w:rFonts w:hint="default"/>
      </w:rPr>
    </w:lvl>
    <w:lvl w:ilvl="8" w:tplc="EA7EACA2">
      <w:numFmt w:val="bullet"/>
      <w:lvlText w:val="•"/>
      <w:lvlJc w:val="left"/>
      <w:pPr>
        <w:ind w:left="8695" w:hanging="372"/>
      </w:pPr>
      <w:rPr>
        <w:rFonts w:hint="default"/>
      </w:rPr>
    </w:lvl>
  </w:abstractNum>
  <w:abstractNum w:abstractNumId="1" w15:restartNumberingAfterBreak="0">
    <w:nsid w:val="1E821F57"/>
    <w:multiLevelType w:val="hybridMultilevel"/>
    <w:tmpl w:val="CD6667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BE21493"/>
    <w:multiLevelType w:val="hybridMultilevel"/>
    <w:tmpl w:val="1F3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1243"/>
    <w:multiLevelType w:val="hybridMultilevel"/>
    <w:tmpl w:val="F0244C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B9D143B"/>
    <w:multiLevelType w:val="hybridMultilevel"/>
    <w:tmpl w:val="7AD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62"/>
    <w:rsid w:val="00004DC9"/>
    <w:rsid w:val="000277C4"/>
    <w:rsid w:val="000C315E"/>
    <w:rsid w:val="000D4C82"/>
    <w:rsid w:val="000E65F3"/>
    <w:rsid w:val="000F3062"/>
    <w:rsid w:val="001A418F"/>
    <w:rsid w:val="001B2762"/>
    <w:rsid w:val="00207405"/>
    <w:rsid w:val="0021086F"/>
    <w:rsid w:val="002423BA"/>
    <w:rsid w:val="002460F4"/>
    <w:rsid w:val="0027094B"/>
    <w:rsid w:val="002A06F3"/>
    <w:rsid w:val="003364B2"/>
    <w:rsid w:val="003723C8"/>
    <w:rsid w:val="00406F65"/>
    <w:rsid w:val="00434B62"/>
    <w:rsid w:val="00514D9B"/>
    <w:rsid w:val="005B2320"/>
    <w:rsid w:val="006040C6"/>
    <w:rsid w:val="0061365B"/>
    <w:rsid w:val="006F26B2"/>
    <w:rsid w:val="007C07E4"/>
    <w:rsid w:val="007E42F9"/>
    <w:rsid w:val="0080412D"/>
    <w:rsid w:val="00827058"/>
    <w:rsid w:val="009A22A6"/>
    <w:rsid w:val="00A00D8F"/>
    <w:rsid w:val="00AB1132"/>
    <w:rsid w:val="00B01B38"/>
    <w:rsid w:val="00BF6C58"/>
    <w:rsid w:val="00E00C9E"/>
    <w:rsid w:val="00E25695"/>
    <w:rsid w:val="00EB1B13"/>
    <w:rsid w:val="00E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5CC0"/>
  <w15:chartTrackingRefBased/>
  <w15:docId w15:val="{236C2DD7-9299-2047-849D-D19C1E3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0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306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F3062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D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Mary C</dc:creator>
  <cp:keywords/>
  <dc:description/>
  <cp:lastModifiedBy>Emmer, Mary C</cp:lastModifiedBy>
  <cp:revision>6</cp:revision>
  <dcterms:created xsi:type="dcterms:W3CDTF">2022-01-22T14:56:00Z</dcterms:created>
  <dcterms:modified xsi:type="dcterms:W3CDTF">2022-01-22T16:07:00Z</dcterms:modified>
</cp:coreProperties>
</file>