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8DD8" w14:textId="5095AAFC" w:rsidR="00514194" w:rsidRDefault="000900D6" w:rsidP="0027135F">
      <w:r>
        <w:t xml:space="preserve">The TLC is offering a </w:t>
      </w:r>
      <w:r w:rsidR="00C72B95">
        <w:t>series of</w:t>
      </w:r>
      <w:r w:rsidR="00514194">
        <w:t xml:space="preserve"> Basic and Intermediate workshops in July and August designed to facilitate your preparation to teach in various environments. </w:t>
      </w:r>
    </w:p>
    <w:p w14:paraId="7B26A5D9" w14:textId="77777777" w:rsidR="00514194" w:rsidRDefault="00514194" w:rsidP="0027135F"/>
    <w:p w14:paraId="4F96251C" w14:textId="116E58C9" w:rsidR="0027135F" w:rsidRDefault="000900D6" w:rsidP="0027135F">
      <w:pPr>
        <w:rPr>
          <w:rFonts w:asciiTheme="minorHAnsi" w:hAnsiTheme="minorHAnsi" w:cstheme="minorHAnsi"/>
        </w:rPr>
      </w:pPr>
      <w:r w:rsidRPr="00514194">
        <w:rPr>
          <w:b/>
          <w:bCs/>
        </w:rPr>
        <w:t>Keep Teaching Online</w:t>
      </w:r>
      <w:r w:rsidR="00C72B95" w:rsidRPr="00514194">
        <w:rPr>
          <w:b/>
          <w:bCs/>
        </w:rPr>
        <w:t>-</w:t>
      </w:r>
      <w:r w:rsidRPr="00514194">
        <w:rPr>
          <w:b/>
          <w:bCs/>
        </w:rPr>
        <w:t xml:space="preserve">Basic </w:t>
      </w:r>
      <w:r w:rsidRPr="00C37283">
        <w:t>workshop</w:t>
      </w:r>
      <w:r w:rsidR="00C72B95" w:rsidRPr="00C37283">
        <w:t>s</w:t>
      </w:r>
      <w:r>
        <w:t xml:space="preserve"> </w:t>
      </w:r>
      <w:r w:rsidR="00514194">
        <w:t xml:space="preserve">will be offered </w:t>
      </w:r>
      <w:r>
        <w:t xml:space="preserve">four times in July and August. </w:t>
      </w:r>
      <w:r w:rsidR="0027135F">
        <w:rPr>
          <w:rFonts w:asciiTheme="minorHAnsi" w:hAnsiTheme="minorHAnsi" w:cstheme="minorHAnsi"/>
        </w:rPr>
        <w:t>T</w:t>
      </w:r>
      <w:r w:rsidR="0027135F" w:rsidRPr="00226BAC">
        <w:rPr>
          <w:rFonts w:asciiTheme="minorHAnsi" w:hAnsiTheme="minorHAnsi" w:cstheme="minorHAnsi"/>
        </w:rPr>
        <w:t xml:space="preserve">he </w:t>
      </w:r>
      <w:r w:rsidR="0027135F">
        <w:rPr>
          <w:rFonts w:asciiTheme="minorHAnsi" w:hAnsiTheme="minorHAnsi" w:cstheme="minorHAnsi"/>
        </w:rPr>
        <w:t>workshops</w:t>
      </w:r>
      <w:r w:rsidR="0027135F" w:rsidRPr="00226BAC">
        <w:rPr>
          <w:rFonts w:asciiTheme="minorHAnsi" w:hAnsiTheme="minorHAnsi" w:cstheme="minorHAnsi"/>
        </w:rPr>
        <w:t xml:space="preserve"> are designed in synchronous</w:t>
      </w:r>
      <w:r w:rsidR="00C72B95">
        <w:rPr>
          <w:rFonts w:asciiTheme="minorHAnsi" w:hAnsiTheme="minorHAnsi" w:cstheme="minorHAnsi"/>
        </w:rPr>
        <w:t xml:space="preserve"> (3 options) and </w:t>
      </w:r>
      <w:r w:rsidR="0027135F" w:rsidRPr="00226BAC">
        <w:rPr>
          <w:rFonts w:asciiTheme="minorHAnsi" w:hAnsiTheme="minorHAnsi" w:cstheme="minorHAnsi"/>
        </w:rPr>
        <w:t>a</w:t>
      </w:r>
      <w:r w:rsidR="0027135F" w:rsidRPr="00F94288">
        <w:rPr>
          <w:rFonts w:asciiTheme="minorHAnsi" w:hAnsiTheme="minorHAnsi" w:cstheme="minorHAnsi"/>
        </w:rPr>
        <w:t>synchronous</w:t>
      </w:r>
      <w:r w:rsidR="00C72B95">
        <w:rPr>
          <w:rFonts w:asciiTheme="minorHAnsi" w:hAnsiTheme="minorHAnsi" w:cstheme="minorHAnsi"/>
        </w:rPr>
        <w:t xml:space="preserve"> (1 option)</w:t>
      </w:r>
      <w:r w:rsidR="0027135F" w:rsidRPr="00226BAC">
        <w:rPr>
          <w:rFonts w:asciiTheme="minorHAnsi" w:hAnsiTheme="minorHAnsi" w:cstheme="minorHAnsi"/>
        </w:rPr>
        <w:t xml:space="preserve"> formats</w:t>
      </w:r>
      <w:r w:rsidR="0027135F">
        <w:rPr>
          <w:rFonts w:asciiTheme="minorHAnsi" w:hAnsiTheme="minorHAnsi" w:cstheme="minorHAnsi"/>
        </w:rPr>
        <w:t>, so you can learn and apply online learning processes that b</w:t>
      </w:r>
      <w:r w:rsidR="0027135F" w:rsidRPr="00226BAC">
        <w:rPr>
          <w:rFonts w:asciiTheme="minorHAnsi" w:hAnsiTheme="minorHAnsi" w:cstheme="minorHAnsi"/>
        </w:rPr>
        <w:t xml:space="preserve">est fit </w:t>
      </w:r>
      <w:r w:rsidR="0027135F">
        <w:rPr>
          <w:rFonts w:asciiTheme="minorHAnsi" w:hAnsiTheme="minorHAnsi" w:cstheme="minorHAnsi"/>
        </w:rPr>
        <w:t xml:space="preserve">into </w:t>
      </w:r>
      <w:r w:rsidR="0027135F" w:rsidRPr="00226BAC">
        <w:rPr>
          <w:rFonts w:asciiTheme="minorHAnsi" w:hAnsiTheme="minorHAnsi" w:cstheme="minorHAnsi"/>
        </w:rPr>
        <w:t xml:space="preserve">your schedule.  </w:t>
      </w:r>
      <w:r w:rsidR="0027135F">
        <w:rPr>
          <w:rFonts w:asciiTheme="minorHAnsi" w:hAnsiTheme="minorHAnsi" w:cstheme="minorHAnsi"/>
        </w:rPr>
        <w:t>Certificate awarded upon successful completion of course deliverable</w:t>
      </w:r>
      <w:r w:rsidR="00C72B95">
        <w:rPr>
          <w:rFonts w:asciiTheme="minorHAnsi" w:hAnsiTheme="minorHAnsi" w:cstheme="minorHAnsi"/>
        </w:rPr>
        <w:t>s</w:t>
      </w:r>
      <w:r w:rsidR="0027135F">
        <w:rPr>
          <w:rFonts w:asciiTheme="minorHAnsi" w:hAnsiTheme="minorHAnsi" w:cstheme="minorHAnsi"/>
        </w:rPr>
        <w:t>.</w:t>
      </w:r>
      <w:r w:rsidR="00514194">
        <w:rPr>
          <w:rFonts w:asciiTheme="minorHAnsi" w:hAnsiTheme="minorHAnsi" w:cstheme="minorHAnsi"/>
        </w:rPr>
        <w:t xml:space="preserve"> </w:t>
      </w:r>
    </w:p>
    <w:p w14:paraId="2F27084E" w14:textId="3393D61F" w:rsidR="0027135F" w:rsidRPr="00C72B95" w:rsidRDefault="00514194" w:rsidP="00346E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Keep Teaching Online-Basic</w:t>
      </w:r>
      <w:r w:rsidR="00CB5BCD">
        <w:rPr>
          <w:rFonts w:asciiTheme="minorHAnsi" w:hAnsiTheme="minorHAnsi" w:cstheme="minorHAnsi"/>
          <w:b/>
          <w:bCs/>
        </w:rPr>
        <w:t xml:space="preserve"> Workshop</w:t>
      </w:r>
      <w:r>
        <w:rPr>
          <w:rFonts w:asciiTheme="minorHAnsi" w:hAnsiTheme="minorHAnsi" w:cstheme="minorHAnsi"/>
          <w:b/>
          <w:bCs/>
        </w:rPr>
        <w:t xml:space="preserve"> </w:t>
      </w:r>
      <w:r w:rsidR="0027135F" w:rsidRPr="00C72B95">
        <w:rPr>
          <w:rFonts w:asciiTheme="minorHAnsi" w:hAnsiTheme="minorHAnsi" w:cstheme="minorHAnsi"/>
          <w:b/>
          <w:bCs/>
        </w:rPr>
        <w:t>Outcomes:</w:t>
      </w:r>
    </w:p>
    <w:p w14:paraId="5662ED91" w14:textId="77777777" w:rsidR="0027135F" w:rsidRDefault="0027135F" w:rsidP="0027135F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Create a framework in BlueLine for one fall 2020 course.</w:t>
      </w:r>
      <w:r>
        <w:rPr>
          <w:rStyle w:val="eop"/>
          <w:rFonts w:ascii="Calibri" w:hAnsi="Calibri" w:cs="Calibri"/>
        </w:rPr>
        <w:t> </w:t>
      </w:r>
    </w:p>
    <w:p w14:paraId="2C40B0D0" w14:textId="77777777" w:rsidR="0027135F" w:rsidRDefault="0027135F" w:rsidP="0027135F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Structure a minimum of 3 weeks of modules within the course.</w:t>
      </w:r>
      <w:r>
        <w:rPr>
          <w:rStyle w:val="eop"/>
          <w:rFonts w:ascii="Calibri" w:hAnsi="Calibri" w:cs="Calibri"/>
        </w:rPr>
        <w:t> </w:t>
      </w:r>
    </w:p>
    <w:p w14:paraId="48CBECEF" w14:textId="269520DF" w:rsidR="0027135F" w:rsidRDefault="0027135F" w:rsidP="0027135F">
      <w:pPr>
        <w:pStyle w:val="paragraph"/>
        <w:numPr>
          <w:ilvl w:val="0"/>
          <w:numId w:val="3"/>
        </w:numPr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Implement course activity map tool to support framework and structure.</w:t>
      </w:r>
      <w:r>
        <w:rPr>
          <w:rStyle w:val="eop"/>
          <w:rFonts w:ascii="Calibri" w:hAnsi="Calibri" w:cs="Calibri"/>
        </w:rPr>
        <w:t> </w:t>
      </w:r>
    </w:p>
    <w:p w14:paraId="7A9F8FF7" w14:textId="38B0887E" w:rsidR="0027135F" w:rsidRPr="00CB5BCD" w:rsidRDefault="00CB5BCD" w:rsidP="00CB5BCD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</w:rPr>
      </w:pPr>
      <w:r w:rsidRPr="00CB5BCD">
        <w:rPr>
          <w:rStyle w:val="normaltextrun1"/>
          <w:rFonts w:ascii="Calibri" w:hAnsi="Calibri" w:cs="Calibri"/>
        </w:rPr>
        <w:t>Rece</w:t>
      </w:r>
      <w:r w:rsidR="0027135F" w:rsidRPr="00CB5BCD">
        <w:rPr>
          <w:rStyle w:val="normaltextrun1"/>
          <w:rFonts w:ascii="Calibri" w:hAnsi="Calibri" w:cs="Calibri"/>
        </w:rPr>
        <w:t>ive Completion of Keep Teaching Online: Basic Workshop certificate</w:t>
      </w:r>
      <w:r w:rsidR="00346EA3" w:rsidRPr="00CB5BCD">
        <w:rPr>
          <w:rStyle w:val="normaltextrun1"/>
          <w:rFonts w:ascii="Calibri" w:hAnsi="Calibri" w:cs="Calibri"/>
        </w:rPr>
        <w:t xml:space="preserve"> (all) &amp; stipen</w:t>
      </w:r>
      <w:r w:rsidRPr="00CB5BCD">
        <w:rPr>
          <w:rStyle w:val="normaltextrun1"/>
          <w:rFonts w:ascii="Calibri" w:hAnsi="Calibri" w:cs="Calibri"/>
        </w:rPr>
        <w:t>d if applicable)</w:t>
      </w:r>
    </w:p>
    <w:p w14:paraId="7153593D" w14:textId="2ADF6BCB" w:rsidR="0027135F" w:rsidRPr="00C72B95" w:rsidRDefault="00346EA3" w:rsidP="00346EA3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Schedule </w:t>
      </w:r>
      <w:r w:rsidR="0027135F" w:rsidRPr="00C72B95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Options:</w:t>
      </w:r>
    </w:p>
    <w:p w14:paraId="1ACDEE93" w14:textId="3ED66CC7" w:rsidR="0027135F" w:rsidRDefault="0027135F" w:rsidP="00C72B9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C72B95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Keep Teaching Online</w:t>
      </w:r>
      <w:r w:rsidR="00C72B95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-</w:t>
      </w:r>
      <w:r w:rsidRPr="00C72B95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Basic</w:t>
      </w:r>
      <w:r w:rsid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 Workshop</w:t>
      </w:r>
      <w:r w:rsidRPr="00C72B95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 (Synchronous)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*:</w:t>
      </w:r>
    </w:p>
    <w:p w14:paraId="5D2E980D" w14:textId="6D922623" w:rsidR="0027135F" w:rsidRDefault="0027135F" w:rsidP="0027135F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July 6, 8, &amp; 10—9:00-Noon</w:t>
      </w:r>
    </w:p>
    <w:p w14:paraId="071F8E36" w14:textId="46A99D14" w:rsidR="0027135F" w:rsidRDefault="0027135F" w:rsidP="0027135F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July 20, 22, &amp; 24—9:00-Noon</w:t>
      </w:r>
    </w:p>
    <w:p w14:paraId="73FBE553" w14:textId="18F51794" w:rsidR="0027135F" w:rsidRDefault="0027135F" w:rsidP="0027135F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Aug. 3, 5, &amp; 7—9:00-Noon</w:t>
      </w:r>
    </w:p>
    <w:p w14:paraId="0780C275" w14:textId="76BD6287" w:rsidR="0027135F" w:rsidRPr="00C72B95" w:rsidRDefault="00C72B95" w:rsidP="00C72B95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*</w:t>
      </w:r>
      <w:r w:rsidR="0027135F" w:rsidRPr="00C72B95">
        <w:rPr>
          <w:rStyle w:val="normaltextrun1"/>
          <w:rFonts w:asciiTheme="minorHAnsi" w:hAnsiTheme="minorHAnsi" w:cstheme="minorHAnsi"/>
          <w:sz w:val="22"/>
          <w:szCs w:val="22"/>
        </w:rPr>
        <w:t>Attendance at all three sessions within each weekly option required.</w:t>
      </w:r>
      <w:r w:rsidRPr="00C72B95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Time to work on assignments included between workshop mornings.</w:t>
      </w:r>
    </w:p>
    <w:p w14:paraId="49BCA6A8" w14:textId="655254A5" w:rsidR="00C72B95" w:rsidRDefault="00C72B95" w:rsidP="0027135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22862113" w14:textId="2CE0ABBD" w:rsidR="00C72B95" w:rsidRDefault="00C72B95" w:rsidP="0027135F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C72B95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Keep Teaching Online</w:t>
      </w:r>
      <w:r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-</w:t>
      </w:r>
      <w:r w:rsidRPr="00C72B95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Basic</w:t>
      </w:r>
      <w:r w:rsid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 Workshop</w:t>
      </w:r>
      <w:r w:rsidRPr="00C72B95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 (Asynchronous)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:</w:t>
      </w:r>
    </w:p>
    <w:p w14:paraId="2151A21F" w14:textId="70DC54B7" w:rsidR="00C72B95" w:rsidRDefault="00346EA3" w:rsidP="00C72B95">
      <w:pPr>
        <w:pStyle w:val="paragraph"/>
        <w:numPr>
          <w:ilvl w:val="0"/>
          <w:numId w:val="4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Workshop opens </w:t>
      </w:r>
      <w:r w:rsidR="00C72B95">
        <w:rPr>
          <w:rStyle w:val="normaltextrun1"/>
          <w:rFonts w:asciiTheme="minorHAnsi" w:hAnsiTheme="minorHAnsi" w:cstheme="minorHAnsi"/>
          <w:sz w:val="22"/>
          <w:szCs w:val="22"/>
        </w:rPr>
        <w:t>July 15</w:t>
      </w:r>
      <w:r w:rsidRPr="00346EA3">
        <w:rPr>
          <w:rStyle w:val="normaltextrun1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and is open until July </w:t>
      </w:r>
      <w:r w:rsidR="00C72B95">
        <w:rPr>
          <w:rStyle w:val="normaltextrun1"/>
          <w:rFonts w:asciiTheme="minorHAnsi" w:hAnsiTheme="minorHAnsi" w:cstheme="minorHAnsi"/>
          <w:sz w:val="22"/>
          <w:szCs w:val="22"/>
        </w:rPr>
        <w:t>31</w:t>
      </w:r>
      <w:r w:rsidRPr="00346EA3">
        <w:rPr>
          <w:rStyle w:val="normaltextrun1"/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71632A2B" w14:textId="30B1713B" w:rsidR="00C72B95" w:rsidRDefault="00C72B95" w:rsidP="00C72B95">
      <w:pPr>
        <w:pStyle w:val="paragraph"/>
        <w:numPr>
          <w:ilvl w:val="0"/>
          <w:numId w:val="4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Course deliverable due on July 31</w:t>
      </w:r>
      <w:r w:rsidRPr="00C72B95">
        <w:rPr>
          <w:rStyle w:val="normaltextrun1"/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in order to receive certificate.</w:t>
      </w:r>
    </w:p>
    <w:p w14:paraId="2251A673" w14:textId="5F86FBBB" w:rsidR="00C72B95" w:rsidRDefault="00C72B95" w:rsidP="00C72B95">
      <w:pPr>
        <w:pStyle w:val="paragraph"/>
        <w:numPr>
          <w:ilvl w:val="0"/>
          <w:numId w:val="4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Recordings of sessions in the Synchronous workshop will be available as part of this version.</w:t>
      </w:r>
    </w:p>
    <w:p w14:paraId="58742639" w14:textId="0B037C27" w:rsidR="00C72B95" w:rsidRDefault="00C72B95" w:rsidP="00C72B9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E703F3D" w14:textId="5134EA6F" w:rsidR="00514194" w:rsidRDefault="00514194" w:rsidP="00514194">
      <w:pPr>
        <w:rPr>
          <w:rFonts w:asciiTheme="minorHAnsi" w:hAnsiTheme="minorHAnsi" w:cstheme="minorHAnsi"/>
        </w:rPr>
      </w:pPr>
      <w:r w:rsidRPr="00514194">
        <w:rPr>
          <w:b/>
          <w:bCs/>
        </w:rPr>
        <w:t xml:space="preserve">Keep Teaching </w:t>
      </w:r>
      <w:r>
        <w:rPr>
          <w:b/>
          <w:bCs/>
        </w:rPr>
        <w:t>Online-Intermediate</w:t>
      </w:r>
      <w:r w:rsidRPr="00514194">
        <w:rPr>
          <w:b/>
          <w:bCs/>
        </w:rPr>
        <w:t xml:space="preserve"> </w:t>
      </w:r>
      <w:r w:rsidRPr="00C37283">
        <w:t>workshops</w:t>
      </w:r>
      <w:r>
        <w:t xml:space="preserve"> will be offered two times in July and August. </w:t>
      </w:r>
      <w:r>
        <w:rPr>
          <w:rFonts w:asciiTheme="minorHAnsi" w:hAnsiTheme="minorHAnsi" w:cstheme="minorHAnsi"/>
        </w:rPr>
        <w:t>T</w:t>
      </w:r>
      <w:r w:rsidRPr="00226BAC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workshops</w:t>
      </w:r>
      <w:r w:rsidRPr="00226BAC">
        <w:rPr>
          <w:rFonts w:asciiTheme="minorHAnsi" w:hAnsiTheme="minorHAnsi" w:cstheme="minorHAnsi"/>
        </w:rPr>
        <w:t xml:space="preserve"> are designed in synchronous</w:t>
      </w:r>
      <w:r>
        <w:rPr>
          <w:rFonts w:asciiTheme="minorHAnsi" w:hAnsiTheme="minorHAnsi" w:cstheme="minorHAnsi"/>
        </w:rPr>
        <w:t xml:space="preserve"> (1 options) and </w:t>
      </w:r>
      <w:r w:rsidRPr="00226BAC">
        <w:rPr>
          <w:rFonts w:asciiTheme="minorHAnsi" w:hAnsiTheme="minorHAnsi" w:cstheme="minorHAnsi"/>
        </w:rPr>
        <w:t>a</w:t>
      </w:r>
      <w:r w:rsidRPr="00F94288">
        <w:rPr>
          <w:rFonts w:asciiTheme="minorHAnsi" w:hAnsiTheme="minorHAnsi" w:cstheme="minorHAnsi"/>
        </w:rPr>
        <w:t>synchronous</w:t>
      </w:r>
      <w:r>
        <w:rPr>
          <w:rFonts w:asciiTheme="minorHAnsi" w:hAnsiTheme="minorHAnsi" w:cstheme="minorHAnsi"/>
        </w:rPr>
        <w:t xml:space="preserve"> (1 option)</w:t>
      </w:r>
      <w:r w:rsidRPr="00226BAC">
        <w:rPr>
          <w:rFonts w:asciiTheme="minorHAnsi" w:hAnsiTheme="minorHAnsi" w:cstheme="minorHAnsi"/>
        </w:rPr>
        <w:t xml:space="preserve"> formats</w:t>
      </w:r>
      <w:r>
        <w:rPr>
          <w:rFonts w:asciiTheme="minorHAnsi" w:hAnsiTheme="minorHAnsi" w:cstheme="minorHAnsi"/>
        </w:rPr>
        <w:t>, so you can learn and apply online learning processes that b</w:t>
      </w:r>
      <w:r w:rsidRPr="00226BAC">
        <w:rPr>
          <w:rFonts w:asciiTheme="minorHAnsi" w:hAnsiTheme="minorHAnsi" w:cstheme="minorHAnsi"/>
        </w:rPr>
        <w:t xml:space="preserve">est fit </w:t>
      </w:r>
      <w:r>
        <w:rPr>
          <w:rFonts w:asciiTheme="minorHAnsi" w:hAnsiTheme="minorHAnsi" w:cstheme="minorHAnsi"/>
        </w:rPr>
        <w:t xml:space="preserve">into </w:t>
      </w:r>
      <w:r w:rsidRPr="00226BAC">
        <w:rPr>
          <w:rFonts w:asciiTheme="minorHAnsi" w:hAnsiTheme="minorHAnsi" w:cstheme="minorHAnsi"/>
        </w:rPr>
        <w:t xml:space="preserve">your schedule.  </w:t>
      </w:r>
      <w:r>
        <w:rPr>
          <w:rFonts w:asciiTheme="minorHAnsi" w:hAnsiTheme="minorHAnsi" w:cstheme="minorHAnsi"/>
        </w:rPr>
        <w:t>Certificate awarded upon successful completion of course deliverables.</w:t>
      </w:r>
    </w:p>
    <w:p w14:paraId="210CC209" w14:textId="017CA219" w:rsidR="00514194" w:rsidRDefault="00514194" w:rsidP="00514194">
      <w:pPr>
        <w:rPr>
          <w:rFonts w:asciiTheme="minorHAnsi" w:hAnsiTheme="minorHAnsi" w:cstheme="minorHAnsi"/>
        </w:rPr>
      </w:pPr>
    </w:p>
    <w:p w14:paraId="6DFB55EE" w14:textId="77777777" w:rsidR="00514194" w:rsidRDefault="00514194" w:rsidP="0051419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C72B9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Prerequisite: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Completion of TLC-Basic Workshop and/or a minimum of 1-year online teaching experience.</w:t>
      </w:r>
    </w:p>
    <w:p w14:paraId="78A176B7" w14:textId="716B6193" w:rsidR="00C72B95" w:rsidRDefault="00514194" w:rsidP="00346EA3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514194"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>Keep</w:t>
      </w:r>
      <w:r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72B95" w:rsidRPr="00514194"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Teaching Online-Intermediate </w:t>
      </w:r>
      <w:r w:rsidR="00CB5BCD"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Workshop </w:t>
      </w:r>
      <w:r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>Outcomes</w:t>
      </w:r>
    </w:p>
    <w:p w14:paraId="69C933E9" w14:textId="76129131" w:rsidR="00514194" w:rsidRDefault="00514194" w:rsidP="00514194">
      <w:pPr>
        <w:pStyle w:val="paragraph"/>
        <w:numPr>
          <w:ilvl w:val="0"/>
          <w:numId w:val="9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Explore advanced tools for teaching in the online environment.</w:t>
      </w:r>
    </w:p>
    <w:p w14:paraId="41590215" w14:textId="19FA2861" w:rsidR="00514194" w:rsidRDefault="00514194" w:rsidP="00514194">
      <w:pPr>
        <w:pStyle w:val="paragraph"/>
        <w:numPr>
          <w:ilvl w:val="0"/>
          <w:numId w:val="9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Incorporate one advanced tool in an online course offering in Fall 2020 or Spring 2021.</w:t>
      </w:r>
    </w:p>
    <w:p w14:paraId="57B8E608" w14:textId="6B5D92F3" w:rsidR="00514194" w:rsidRDefault="00514194" w:rsidP="0051419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7FDB7081" w14:textId="288A35AC" w:rsidR="00514194" w:rsidRPr="00CB5BCD" w:rsidRDefault="00514194" w:rsidP="0051419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  <w:u w:val="single"/>
        </w:rPr>
      </w:pPr>
      <w:r w:rsidRP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Keep Teaching Online-Intermediate</w:t>
      </w:r>
      <w:r w:rsid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 Workshop</w:t>
      </w:r>
      <w:r w:rsidRP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 (Synchronous)</w:t>
      </w:r>
    </w:p>
    <w:p w14:paraId="1164AAA9" w14:textId="7A7D01D9" w:rsidR="00514194" w:rsidRDefault="00514194" w:rsidP="00514194">
      <w:pPr>
        <w:pStyle w:val="paragraph"/>
        <w:numPr>
          <w:ilvl w:val="0"/>
          <w:numId w:val="10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July 28 &amp; 30—Times TBA in July.</w:t>
      </w:r>
      <w:r w:rsidR="00346EA3">
        <w:rPr>
          <w:rStyle w:val="normaltextrun1"/>
          <w:rFonts w:asciiTheme="minorHAnsi" w:hAnsiTheme="minorHAnsi" w:cstheme="minorHAnsi"/>
          <w:sz w:val="22"/>
          <w:szCs w:val="22"/>
        </w:rPr>
        <w:t xml:space="preserve"> Both sessions required to earn certificate.</w:t>
      </w:r>
    </w:p>
    <w:p w14:paraId="306A4294" w14:textId="7788F89C" w:rsidR="00514194" w:rsidRDefault="00514194" w:rsidP="0051419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CB67880" w14:textId="758D6AB0" w:rsidR="00514194" w:rsidRPr="00CB5BCD" w:rsidRDefault="00514194" w:rsidP="00514194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  <w:u w:val="single"/>
        </w:rPr>
      </w:pPr>
      <w:r w:rsidRP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Keep Teaching Online-Intermediate </w:t>
      </w:r>
      <w:r w:rsid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 xml:space="preserve">Workshop </w:t>
      </w:r>
      <w:r w:rsidRPr="00CB5BCD">
        <w:rPr>
          <w:rStyle w:val="normaltextrun1"/>
          <w:rFonts w:asciiTheme="minorHAnsi" w:hAnsiTheme="minorHAnsi" w:cstheme="minorHAnsi"/>
          <w:sz w:val="22"/>
          <w:szCs w:val="22"/>
          <w:u w:val="single"/>
        </w:rPr>
        <w:t>(Asynchronous)</w:t>
      </w:r>
    </w:p>
    <w:p w14:paraId="76CE6C26" w14:textId="6219F4F5" w:rsidR="00514194" w:rsidRDefault="00346EA3" w:rsidP="00514194">
      <w:pPr>
        <w:pStyle w:val="paragraph"/>
        <w:numPr>
          <w:ilvl w:val="0"/>
          <w:numId w:val="10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Workshop opens Aug. 5 and stays open. Certificate awarded upon course deliverable.</w:t>
      </w:r>
    </w:p>
    <w:p w14:paraId="18D75211" w14:textId="177421B5" w:rsidR="00C37283" w:rsidRDefault="00C37283" w:rsidP="00C3728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5D3DD3D3" w14:textId="575054C1" w:rsidR="00C37283" w:rsidRPr="00C37283" w:rsidRDefault="00207467" w:rsidP="00C3728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hyperlink r:id="rId5" w:history="1">
        <w:r w:rsidR="00C37283" w:rsidRPr="00207467">
          <w:rPr>
            <w:rStyle w:val="Hyperlink"/>
            <w:rFonts w:asciiTheme="minorHAnsi" w:hAnsiTheme="minorHAnsi" w:cstheme="minorHAnsi"/>
            <w:sz w:val="22"/>
            <w:szCs w:val="22"/>
          </w:rPr>
          <w:t>More information and to register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="00C37283" w:rsidRPr="00C37283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="00C37283" w:rsidRPr="00C372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50DCB3" w14:textId="6A2FABBF" w:rsidR="00346EA3" w:rsidRDefault="00346EA3" w:rsidP="00346EA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3502940A" w14:textId="77777777" w:rsidR="000900D6" w:rsidRPr="0027135F" w:rsidRDefault="000900D6" w:rsidP="0027135F"/>
    <w:sectPr w:rsidR="000900D6" w:rsidRPr="0027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D36"/>
    <w:multiLevelType w:val="hybridMultilevel"/>
    <w:tmpl w:val="6848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67DC"/>
    <w:multiLevelType w:val="hybridMultilevel"/>
    <w:tmpl w:val="51CC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26B"/>
    <w:multiLevelType w:val="hybridMultilevel"/>
    <w:tmpl w:val="DD72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7CF5"/>
    <w:multiLevelType w:val="multilevel"/>
    <w:tmpl w:val="15B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ED2E81"/>
    <w:multiLevelType w:val="hybridMultilevel"/>
    <w:tmpl w:val="85B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68C3"/>
    <w:multiLevelType w:val="multilevel"/>
    <w:tmpl w:val="AE0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7E62F4"/>
    <w:multiLevelType w:val="hybridMultilevel"/>
    <w:tmpl w:val="DBCEF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44F09"/>
    <w:multiLevelType w:val="hybridMultilevel"/>
    <w:tmpl w:val="B37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36EF6"/>
    <w:multiLevelType w:val="hybridMultilevel"/>
    <w:tmpl w:val="D02E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11CA3"/>
    <w:multiLevelType w:val="hybridMultilevel"/>
    <w:tmpl w:val="D28A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6"/>
    <w:rsid w:val="000900D6"/>
    <w:rsid w:val="001C1AF7"/>
    <w:rsid w:val="00207467"/>
    <w:rsid w:val="0027135F"/>
    <w:rsid w:val="00346EA3"/>
    <w:rsid w:val="00514194"/>
    <w:rsid w:val="008C0400"/>
    <w:rsid w:val="00C37283"/>
    <w:rsid w:val="00C72B95"/>
    <w:rsid w:val="00C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9D5A"/>
  <w15:chartTrackingRefBased/>
  <w15:docId w15:val="{3717F4D4-9D82-49A8-A8F5-5DE11A7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0D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5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7135F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27135F"/>
  </w:style>
  <w:style w:type="character" w:customStyle="1" w:styleId="eop">
    <w:name w:val="eop"/>
    <w:basedOn w:val="DefaultParagraphFont"/>
    <w:rsid w:val="0027135F"/>
  </w:style>
  <w:style w:type="character" w:styleId="Hyperlink">
    <w:name w:val="Hyperlink"/>
    <w:basedOn w:val="DefaultParagraphFont"/>
    <w:uiPriority w:val="99"/>
    <w:unhideWhenUsed/>
    <w:rsid w:val="00C3728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eighton.edu/teachingandlearningcenter/facultydevelopment/onlineteachingfocusedfaculty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Debra J</dc:creator>
  <cp:keywords/>
  <dc:description/>
  <cp:lastModifiedBy>Mike and Mary Emmer</cp:lastModifiedBy>
  <cp:revision>2</cp:revision>
  <dcterms:created xsi:type="dcterms:W3CDTF">2020-06-18T21:34:00Z</dcterms:created>
  <dcterms:modified xsi:type="dcterms:W3CDTF">2020-06-18T21:34:00Z</dcterms:modified>
</cp:coreProperties>
</file>