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555B" w14:textId="14A9738E" w:rsidR="008F1B56" w:rsidRPr="008F1B56" w:rsidRDefault="008F1B56" w:rsidP="00161B42">
      <w:pPr>
        <w:spacing w:after="0" w:line="240" w:lineRule="auto"/>
        <w:jc w:val="center"/>
        <w:rPr>
          <w:b/>
          <w:bCs/>
        </w:rPr>
      </w:pPr>
      <w:r w:rsidRPr="008F1B56">
        <w:rPr>
          <w:b/>
          <w:bCs/>
        </w:rPr>
        <w:t>CORRECTIVE AND PREVENTIVE ACTION (CAPA) PLANS</w:t>
      </w:r>
    </w:p>
    <w:p w14:paraId="0AA49ED3" w14:textId="77777777" w:rsidR="00161B42" w:rsidRDefault="00161B42" w:rsidP="00161B42">
      <w:pPr>
        <w:spacing w:after="0" w:line="240" w:lineRule="auto"/>
        <w:rPr>
          <w:i/>
          <w:iCs/>
        </w:rPr>
      </w:pPr>
    </w:p>
    <w:p w14:paraId="59F500F0" w14:textId="77777777" w:rsidR="001E3B08" w:rsidRDefault="001E3B08" w:rsidP="00161B42">
      <w:pPr>
        <w:spacing w:after="0" w:line="240" w:lineRule="auto"/>
        <w:rPr>
          <w:i/>
          <w:iCs/>
          <w:color w:val="002060"/>
        </w:rPr>
      </w:pPr>
      <w:r>
        <w:rPr>
          <w:i/>
          <w:iCs/>
          <w:color w:val="002060"/>
        </w:rPr>
        <w:t xml:space="preserve">See the CAPA Template on the last page. </w:t>
      </w:r>
    </w:p>
    <w:p w14:paraId="1C4E2057" w14:textId="77777777" w:rsidR="001E3B08" w:rsidRDefault="001E3B08" w:rsidP="00161B42">
      <w:pPr>
        <w:spacing w:after="0" w:line="240" w:lineRule="auto"/>
        <w:rPr>
          <w:i/>
          <w:iCs/>
          <w:color w:val="002060"/>
        </w:rPr>
      </w:pPr>
    </w:p>
    <w:p w14:paraId="5369B205" w14:textId="77777777" w:rsidR="001E3B08" w:rsidRDefault="001E3B08" w:rsidP="00161B42">
      <w:pPr>
        <w:spacing w:after="0" w:line="240" w:lineRule="auto"/>
        <w:rPr>
          <w:b/>
          <w:bCs/>
          <w:i/>
          <w:iCs/>
          <w:color w:val="002060"/>
        </w:rPr>
      </w:pPr>
      <w:r w:rsidRPr="001E3B08">
        <w:rPr>
          <w:b/>
          <w:bCs/>
          <w:i/>
          <w:iCs/>
          <w:color w:val="002060"/>
        </w:rPr>
        <w:t>INSTRUCTIONS</w:t>
      </w:r>
    </w:p>
    <w:p w14:paraId="38CF7547" w14:textId="2FEA87D5" w:rsidR="008F1B56" w:rsidRPr="001E3B08" w:rsidRDefault="008F1B56" w:rsidP="00161B42">
      <w:pPr>
        <w:spacing w:after="0" w:line="240" w:lineRule="auto"/>
        <w:rPr>
          <w:i/>
          <w:iCs/>
          <w:color w:val="002060"/>
        </w:rPr>
      </w:pPr>
      <w:r w:rsidRPr="001E3B08">
        <w:rPr>
          <w:i/>
          <w:iCs/>
          <w:color w:val="002060"/>
        </w:rPr>
        <w:t>While conducting research, even the most experienced and diligent research teams may deviate from the approved protocol or experience unexpected events.  Research teams must identify, evaluate, and respond to these deviations and unexpected events to protect the rights, safety, and welfare of participants and others and the integrity of the research data.</w:t>
      </w:r>
    </w:p>
    <w:p w14:paraId="54743934" w14:textId="77777777" w:rsidR="00161B42" w:rsidRPr="001E3B08" w:rsidRDefault="00161B42" w:rsidP="00161B42">
      <w:pPr>
        <w:spacing w:after="0" w:line="240" w:lineRule="auto"/>
        <w:rPr>
          <w:b/>
          <w:bCs/>
          <w:i/>
          <w:iCs/>
          <w:color w:val="002060"/>
          <w:sz w:val="24"/>
          <w:szCs w:val="24"/>
        </w:rPr>
      </w:pPr>
    </w:p>
    <w:p w14:paraId="09D2E9E1" w14:textId="686DB98D" w:rsidR="008F1B56" w:rsidRPr="001E3B08" w:rsidRDefault="008F1B56" w:rsidP="00161B42">
      <w:pPr>
        <w:spacing w:after="0" w:line="240" w:lineRule="auto"/>
        <w:rPr>
          <w:b/>
          <w:bCs/>
          <w:i/>
          <w:iCs/>
          <w:color w:val="002060"/>
          <w:sz w:val="24"/>
          <w:szCs w:val="24"/>
        </w:rPr>
      </w:pPr>
      <w:r w:rsidRPr="001E3B08">
        <w:rPr>
          <w:b/>
          <w:bCs/>
          <w:i/>
          <w:iCs/>
          <w:color w:val="002060"/>
          <w:sz w:val="24"/>
          <w:szCs w:val="24"/>
        </w:rPr>
        <w:t>Step 1: Take Immediate Corrective Actions</w:t>
      </w:r>
    </w:p>
    <w:p w14:paraId="7B632258" w14:textId="77777777" w:rsidR="008F1B56" w:rsidRPr="001E3B08" w:rsidRDefault="008F1B56" w:rsidP="00161B42">
      <w:pPr>
        <w:spacing w:after="0" w:line="240" w:lineRule="auto"/>
        <w:rPr>
          <w:i/>
          <w:iCs/>
          <w:color w:val="002060"/>
        </w:rPr>
      </w:pPr>
      <w:r w:rsidRPr="001E3B08">
        <w:rPr>
          <w:i/>
          <w:iCs/>
          <w:color w:val="002060"/>
        </w:rPr>
        <w:t>If you become aware of a deviation or unexpected event that endangers the rights, welfare, or safety of participants and others, you must first take immediate corrective actions without first obtaining IRB approval.</w:t>
      </w:r>
    </w:p>
    <w:p w14:paraId="2529805B" w14:textId="77777777" w:rsidR="008F1B56" w:rsidRPr="001E3B08" w:rsidRDefault="008F1B56" w:rsidP="00161B42">
      <w:pPr>
        <w:spacing w:after="0" w:line="240" w:lineRule="auto"/>
        <w:rPr>
          <w:i/>
          <w:iCs/>
          <w:color w:val="002060"/>
        </w:rPr>
      </w:pPr>
      <w:r w:rsidRPr="001E3B08">
        <w:rPr>
          <w:i/>
          <w:iCs/>
          <w:color w:val="002060"/>
        </w:rPr>
        <w:t>The actions may be in the form of a phone call or an office visit with a qualified research team member. The investigator may need to order tests and other procedures to ensure the participant is safe.  You must document the deviation within the research records, including why it occurred and the immediate corrections taken to address the deviation or event.</w:t>
      </w:r>
    </w:p>
    <w:p w14:paraId="26089019" w14:textId="77777777" w:rsidR="00161B42" w:rsidRPr="001E3B08" w:rsidRDefault="00161B42" w:rsidP="00161B42">
      <w:pPr>
        <w:spacing w:after="0" w:line="240" w:lineRule="auto"/>
        <w:rPr>
          <w:b/>
          <w:bCs/>
          <w:i/>
          <w:iCs/>
          <w:color w:val="002060"/>
          <w:sz w:val="24"/>
          <w:szCs w:val="24"/>
        </w:rPr>
      </w:pPr>
    </w:p>
    <w:p w14:paraId="442DFC99" w14:textId="09C357B6" w:rsidR="008F1B56" w:rsidRPr="001E3B08" w:rsidRDefault="008F1B56" w:rsidP="00161B42">
      <w:pPr>
        <w:spacing w:after="0" w:line="240" w:lineRule="auto"/>
        <w:rPr>
          <w:b/>
          <w:bCs/>
          <w:i/>
          <w:iCs/>
          <w:color w:val="002060"/>
          <w:sz w:val="24"/>
          <w:szCs w:val="24"/>
        </w:rPr>
      </w:pPr>
      <w:r w:rsidRPr="001E3B08">
        <w:rPr>
          <w:b/>
          <w:bCs/>
          <w:i/>
          <w:iCs/>
          <w:color w:val="002060"/>
          <w:sz w:val="24"/>
          <w:szCs w:val="24"/>
        </w:rPr>
        <w:t>Step 2: Conduct a Root Cause Analysis</w:t>
      </w:r>
    </w:p>
    <w:p w14:paraId="334055BF" w14:textId="77777777" w:rsidR="008F1B56" w:rsidRPr="001E3B08" w:rsidRDefault="008F1B56" w:rsidP="00161B42">
      <w:pPr>
        <w:spacing w:after="0" w:line="240" w:lineRule="auto"/>
        <w:rPr>
          <w:i/>
          <w:iCs/>
          <w:color w:val="002060"/>
        </w:rPr>
      </w:pPr>
      <w:r w:rsidRPr="001E3B08">
        <w:rPr>
          <w:i/>
          <w:iCs/>
          <w:color w:val="002060"/>
        </w:rPr>
        <w:t>It is important to identify the cause or source of a deviation or problem to prevent a recurrence.  There may be multiple reasons or causes that contribute to a problem.  Conversely, there may be multiple methods to resolve each cause.  The root cause is the initiating, most basic cause of a problem that may or may not lead to a chain of causes or other problems.  Eliminating the root cause should prevent a recurrence.</w:t>
      </w:r>
    </w:p>
    <w:p w14:paraId="462643E6" w14:textId="77777777" w:rsidR="008F1B56" w:rsidRPr="001E3B08" w:rsidRDefault="008F1B56" w:rsidP="00161B42">
      <w:pPr>
        <w:spacing w:after="0" w:line="240" w:lineRule="auto"/>
        <w:rPr>
          <w:i/>
          <w:iCs/>
          <w:color w:val="002060"/>
        </w:rPr>
      </w:pPr>
      <w:r w:rsidRPr="001E3B08">
        <w:rPr>
          <w:i/>
          <w:iCs/>
          <w:color w:val="002060"/>
        </w:rPr>
        <w:t>A root cause analysis (RCA) is the process of identifying and documenting the root cause and the downstream effect on the causal chain. An RCA should focus on identifying underlying problems that contribute to error rather than focusing on mistakes made by individuals.</w:t>
      </w:r>
    </w:p>
    <w:p w14:paraId="052C9EC8" w14:textId="77777777" w:rsidR="00161B42" w:rsidRPr="001E3B08" w:rsidRDefault="00161B42" w:rsidP="00161B42">
      <w:pPr>
        <w:spacing w:after="0" w:line="240" w:lineRule="auto"/>
        <w:rPr>
          <w:b/>
          <w:bCs/>
          <w:i/>
          <w:iCs/>
          <w:color w:val="002060"/>
          <w:sz w:val="24"/>
          <w:szCs w:val="24"/>
        </w:rPr>
      </w:pPr>
    </w:p>
    <w:p w14:paraId="45079B48" w14:textId="18DF5A23" w:rsidR="008F1B56" w:rsidRPr="001E3B08" w:rsidRDefault="008F1B56" w:rsidP="00161B42">
      <w:pPr>
        <w:spacing w:after="0" w:line="240" w:lineRule="auto"/>
        <w:rPr>
          <w:b/>
          <w:bCs/>
          <w:i/>
          <w:iCs/>
          <w:color w:val="002060"/>
          <w:sz w:val="24"/>
          <w:szCs w:val="24"/>
        </w:rPr>
      </w:pPr>
      <w:r w:rsidRPr="001E3B08">
        <w:rPr>
          <w:b/>
          <w:bCs/>
          <w:i/>
          <w:iCs/>
          <w:color w:val="002060"/>
          <w:sz w:val="24"/>
          <w:szCs w:val="24"/>
        </w:rPr>
        <w:t>Steps</w:t>
      </w:r>
    </w:p>
    <w:p w14:paraId="4FDCF2FF" w14:textId="77777777" w:rsidR="008F1B56" w:rsidRPr="001E3B08" w:rsidRDefault="008F1B56" w:rsidP="00161B42">
      <w:pPr>
        <w:numPr>
          <w:ilvl w:val="0"/>
          <w:numId w:val="1"/>
        </w:numPr>
        <w:spacing w:after="0" w:line="240" w:lineRule="auto"/>
        <w:rPr>
          <w:i/>
          <w:iCs/>
          <w:color w:val="002060"/>
        </w:rPr>
      </w:pPr>
      <w:r w:rsidRPr="001E3B08">
        <w:rPr>
          <w:i/>
          <w:iCs/>
          <w:color w:val="002060"/>
        </w:rPr>
        <w:t>Identify the problem</w:t>
      </w:r>
    </w:p>
    <w:p w14:paraId="6A62F24E" w14:textId="77777777" w:rsidR="008F1B56" w:rsidRPr="001E3B08" w:rsidRDefault="008F1B56" w:rsidP="00161B42">
      <w:pPr>
        <w:numPr>
          <w:ilvl w:val="0"/>
          <w:numId w:val="1"/>
        </w:numPr>
        <w:spacing w:after="0" w:line="240" w:lineRule="auto"/>
        <w:rPr>
          <w:i/>
          <w:iCs/>
          <w:color w:val="002060"/>
        </w:rPr>
      </w:pPr>
      <w:r w:rsidRPr="001E3B08">
        <w:rPr>
          <w:i/>
          <w:iCs/>
          <w:color w:val="002060"/>
        </w:rPr>
        <w:t>Interview those impacted by the problem</w:t>
      </w:r>
    </w:p>
    <w:p w14:paraId="70F69A16" w14:textId="77777777" w:rsidR="008F1B56" w:rsidRPr="001E3B08" w:rsidRDefault="008F1B56" w:rsidP="00161B42">
      <w:pPr>
        <w:numPr>
          <w:ilvl w:val="0"/>
          <w:numId w:val="1"/>
        </w:numPr>
        <w:spacing w:after="0" w:line="240" w:lineRule="auto"/>
        <w:rPr>
          <w:i/>
          <w:iCs/>
          <w:color w:val="002060"/>
        </w:rPr>
      </w:pPr>
      <w:r w:rsidRPr="001E3B08">
        <w:rPr>
          <w:i/>
          <w:iCs/>
          <w:color w:val="002060"/>
        </w:rPr>
        <w:t>Interview those people responsible for the problem, if applicable</w:t>
      </w:r>
    </w:p>
    <w:p w14:paraId="754A5DF7" w14:textId="77777777" w:rsidR="00161B42" w:rsidRPr="001E3B08" w:rsidRDefault="00161B42" w:rsidP="00161B42">
      <w:pPr>
        <w:spacing w:after="0" w:line="240" w:lineRule="auto"/>
        <w:rPr>
          <w:b/>
          <w:bCs/>
          <w:i/>
          <w:iCs/>
          <w:color w:val="002060"/>
        </w:rPr>
      </w:pPr>
    </w:p>
    <w:p w14:paraId="3F823295" w14:textId="55C35F78" w:rsidR="008F1B56" w:rsidRPr="001E3B08" w:rsidRDefault="008F1B56" w:rsidP="00161B42">
      <w:pPr>
        <w:spacing w:after="0" w:line="240" w:lineRule="auto"/>
        <w:rPr>
          <w:b/>
          <w:bCs/>
          <w:i/>
          <w:iCs/>
          <w:color w:val="002060"/>
          <w:sz w:val="24"/>
          <w:szCs w:val="24"/>
        </w:rPr>
      </w:pPr>
      <w:r w:rsidRPr="001E3B08">
        <w:rPr>
          <w:b/>
          <w:bCs/>
          <w:i/>
          <w:iCs/>
          <w:color w:val="002060"/>
          <w:sz w:val="24"/>
          <w:szCs w:val="24"/>
        </w:rPr>
        <w:t>Questions to identify root cause</w:t>
      </w:r>
      <w:r w:rsidR="001E3B08">
        <w:rPr>
          <w:b/>
          <w:bCs/>
          <w:i/>
          <w:iCs/>
          <w:color w:val="002060"/>
          <w:sz w:val="24"/>
          <w:szCs w:val="24"/>
        </w:rPr>
        <w:t>s</w:t>
      </w:r>
    </w:p>
    <w:p w14:paraId="00DB49E3" w14:textId="77777777" w:rsidR="008F1B56" w:rsidRPr="001E3B08" w:rsidRDefault="008F1B56" w:rsidP="00161B42">
      <w:pPr>
        <w:numPr>
          <w:ilvl w:val="0"/>
          <w:numId w:val="2"/>
        </w:numPr>
        <w:spacing w:after="0" w:line="240" w:lineRule="auto"/>
        <w:rPr>
          <w:i/>
          <w:iCs/>
          <w:color w:val="002060"/>
        </w:rPr>
      </w:pPr>
      <w:r w:rsidRPr="001E3B08">
        <w:rPr>
          <w:i/>
          <w:iCs/>
          <w:color w:val="002060"/>
        </w:rPr>
        <w:t>What happened? What is the problem?</w:t>
      </w:r>
    </w:p>
    <w:p w14:paraId="77AE2F13" w14:textId="77777777" w:rsidR="008F1B56" w:rsidRPr="001E3B08" w:rsidRDefault="008F1B56" w:rsidP="00161B42">
      <w:pPr>
        <w:numPr>
          <w:ilvl w:val="0"/>
          <w:numId w:val="2"/>
        </w:numPr>
        <w:spacing w:after="0" w:line="240" w:lineRule="auto"/>
        <w:rPr>
          <w:i/>
          <w:iCs/>
          <w:color w:val="002060"/>
        </w:rPr>
      </w:pPr>
      <w:r w:rsidRPr="001E3B08">
        <w:rPr>
          <w:i/>
          <w:iCs/>
          <w:color w:val="002060"/>
        </w:rPr>
        <w:t>Why and how did the problem occur? What were the steps?</w:t>
      </w:r>
    </w:p>
    <w:p w14:paraId="7050F325" w14:textId="77777777" w:rsidR="008F1B56" w:rsidRPr="001E3B08" w:rsidRDefault="008F1B56" w:rsidP="00161B42">
      <w:pPr>
        <w:numPr>
          <w:ilvl w:val="0"/>
          <w:numId w:val="2"/>
        </w:numPr>
        <w:spacing w:after="0" w:line="240" w:lineRule="auto"/>
        <w:rPr>
          <w:i/>
          <w:iCs/>
          <w:color w:val="002060"/>
        </w:rPr>
      </w:pPr>
      <w:r w:rsidRPr="001E3B08">
        <w:rPr>
          <w:i/>
          <w:iCs/>
          <w:color w:val="002060"/>
        </w:rPr>
        <w:t>Who was affected by the problem? Was it one subject or all subjects in the study?</w:t>
      </w:r>
    </w:p>
    <w:p w14:paraId="6C8CD8EF" w14:textId="77777777" w:rsidR="008F1B56" w:rsidRPr="001E3B08" w:rsidRDefault="008F1B56" w:rsidP="00161B42">
      <w:pPr>
        <w:numPr>
          <w:ilvl w:val="0"/>
          <w:numId w:val="2"/>
        </w:numPr>
        <w:spacing w:after="0" w:line="240" w:lineRule="auto"/>
        <w:rPr>
          <w:i/>
          <w:iCs/>
          <w:color w:val="002060"/>
        </w:rPr>
      </w:pPr>
      <w:r w:rsidRPr="001E3B08">
        <w:rPr>
          <w:i/>
          <w:iCs/>
          <w:color w:val="002060"/>
        </w:rPr>
        <w:t>What is the magnitude of the problem? Is it in one study, or does the problem exist in all studies under this PI or even in an entire clinical department?</w:t>
      </w:r>
    </w:p>
    <w:p w14:paraId="6F698546" w14:textId="17121BFB" w:rsidR="00161B42" w:rsidRPr="001E3B08" w:rsidRDefault="008F1B56" w:rsidP="00161B42">
      <w:pPr>
        <w:numPr>
          <w:ilvl w:val="0"/>
          <w:numId w:val="2"/>
        </w:numPr>
        <w:spacing w:after="0" w:line="240" w:lineRule="auto"/>
        <w:rPr>
          <w:i/>
          <w:iCs/>
          <w:color w:val="002060"/>
        </w:rPr>
      </w:pPr>
      <w:r w:rsidRPr="001E3B08">
        <w:rPr>
          <w:i/>
          <w:iCs/>
          <w:color w:val="002060"/>
        </w:rPr>
        <w:t>Keep asking "why" and "how" until you reach the root cause.</w:t>
      </w:r>
    </w:p>
    <w:p w14:paraId="4A07BC80" w14:textId="77777777" w:rsidR="00161B42" w:rsidRPr="001E3B08" w:rsidRDefault="00161B42" w:rsidP="00161B42">
      <w:pPr>
        <w:spacing w:after="0" w:line="240" w:lineRule="auto"/>
        <w:rPr>
          <w:i/>
          <w:iCs/>
          <w:color w:val="002060"/>
        </w:rPr>
      </w:pPr>
    </w:p>
    <w:p w14:paraId="19226030" w14:textId="4103CE22" w:rsidR="008F1B56" w:rsidRPr="001E3B08" w:rsidRDefault="008F1B56" w:rsidP="00161B42">
      <w:pPr>
        <w:spacing w:after="0" w:line="240" w:lineRule="auto"/>
        <w:rPr>
          <w:i/>
          <w:iCs/>
          <w:color w:val="002060"/>
        </w:rPr>
      </w:pPr>
      <w:r w:rsidRPr="001E3B08">
        <w:rPr>
          <w:i/>
          <w:iCs/>
          <w:color w:val="002060"/>
        </w:rPr>
        <w:t>Once you have identified the root cause, your next step is to develop a corrective and preventive action plan to eliminate the root cause.</w:t>
      </w:r>
    </w:p>
    <w:p w14:paraId="53636167" w14:textId="77777777" w:rsidR="00161B42" w:rsidRPr="001E3B08" w:rsidRDefault="00161B42" w:rsidP="00161B42">
      <w:pPr>
        <w:spacing w:after="0" w:line="240" w:lineRule="auto"/>
        <w:rPr>
          <w:b/>
          <w:bCs/>
          <w:i/>
          <w:iCs/>
          <w:color w:val="002060"/>
        </w:rPr>
      </w:pPr>
    </w:p>
    <w:p w14:paraId="56D0DBB1" w14:textId="25D765A6" w:rsidR="008F1B56" w:rsidRPr="001E3B08" w:rsidRDefault="008F1B56" w:rsidP="00161B42">
      <w:pPr>
        <w:spacing w:after="0" w:line="240" w:lineRule="auto"/>
        <w:rPr>
          <w:b/>
          <w:bCs/>
          <w:i/>
          <w:iCs/>
          <w:color w:val="002060"/>
          <w:sz w:val="24"/>
          <w:szCs w:val="24"/>
        </w:rPr>
      </w:pPr>
      <w:r w:rsidRPr="001E3B08">
        <w:rPr>
          <w:b/>
          <w:bCs/>
          <w:i/>
          <w:iCs/>
          <w:color w:val="002060"/>
          <w:sz w:val="24"/>
          <w:szCs w:val="24"/>
        </w:rPr>
        <w:t>Step 3: Prepare the CAPA Plan</w:t>
      </w:r>
    </w:p>
    <w:p w14:paraId="41B912B5" w14:textId="433251FD" w:rsidR="00161B42" w:rsidRPr="001E3B08" w:rsidRDefault="008F1B56" w:rsidP="00161B42">
      <w:pPr>
        <w:spacing w:after="0" w:line="240" w:lineRule="auto"/>
        <w:rPr>
          <w:i/>
          <w:iCs/>
          <w:color w:val="002060"/>
        </w:rPr>
      </w:pPr>
      <w:r w:rsidRPr="001E3B08">
        <w:rPr>
          <w:i/>
          <w:iCs/>
          <w:color w:val="002060"/>
        </w:rPr>
        <w:lastRenderedPageBreak/>
        <w:t>Corrective actions are those taken to resolve a problem, and preventive actions are those actions that keep the problem from recurring.</w:t>
      </w:r>
    </w:p>
    <w:p w14:paraId="326C4CA7" w14:textId="77777777" w:rsidR="00161B42" w:rsidRPr="001E3B08" w:rsidRDefault="00161B42" w:rsidP="00161B42">
      <w:pPr>
        <w:spacing w:after="0" w:line="240" w:lineRule="auto"/>
        <w:rPr>
          <w:b/>
          <w:bCs/>
          <w:i/>
          <w:iCs/>
          <w:color w:val="002060"/>
        </w:rPr>
      </w:pPr>
    </w:p>
    <w:p w14:paraId="1153A95D" w14:textId="1BD41668" w:rsidR="008F1B56" w:rsidRPr="001E3B08" w:rsidRDefault="008F1B56" w:rsidP="00161B42">
      <w:pPr>
        <w:spacing w:after="0" w:line="240" w:lineRule="auto"/>
        <w:rPr>
          <w:b/>
          <w:bCs/>
          <w:i/>
          <w:iCs/>
          <w:color w:val="002060"/>
          <w:sz w:val="24"/>
          <w:szCs w:val="24"/>
        </w:rPr>
      </w:pPr>
      <w:r w:rsidRPr="001E3B08">
        <w:rPr>
          <w:b/>
          <w:bCs/>
          <w:i/>
          <w:iCs/>
          <w:color w:val="002060"/>
          <w:sz w:val="24"/>
          <w:szCs w:val="24"/>
        </w:rPr>
        <w:t>Corrective Actions</w:t>
      </w:r>
    </w:p>
    <w:p w14:paraId="519521D0" w14:textId="625B54A2" w:rsidR="008F1B56" w:rsidRPr="001E3B08" w:rsidRDefault="008F1B56" w:rsidP="00161B42">
      <w:pPr>
        <w:spacing w:after="0" w:line="240" w:lineRule="auto"/>
        <w:rPr>
          <w:i/>
          <w:iCs/>
          <w:color w:val="002060"/>
        </w:rPr>
      </w:pPr>
      <w:r w:rsidRPr="001E3B08">
        <w:rPr>
          <w:i/>
          <w:iCs/>
          <w:color w:val="002060"/>
        </w:rPr>
        <w:t>Now that you have assessed the participants' rights, welfare, and safety and have identified the root cause, you should consider additional reporting to the sponsor and IRB.  The PI should review Reportable New Information criteria to determine whether to report the event to the IRB.  Ensure that the reports to the sponsor and IRB are accurate and thorough and that you include the CAPA plan in the report.  Additionally, there may be actions that you should take to correct the problem but have not taken before IRB review since implementation of the changes was not needed to protect participants' rights, welfare, and safety.</w:t>
      </w:r>
    </w:p>
    <w:p w14:paraId="1171D685" w14:textId="77777777" w:rsidR="00161B42" w:rsidRPr="001E3B08" w:rsidRDefault="00161B42" w:rsidP="00161B42">
      <w:pPr>
        <w:spacing w:after="0" w:line="240" w:lineRule="auto"/>
        <w:rPr>
          <w:b/>
          <w:bCs/>
          <w:i/>
          <w:iCs/>
          <w:color w:val="002060"/>
        </w:rPr>
      </w:pPr>
    </w:p>
    <w:p w14:paraId="613EF7E9" w14:textId="261BBEC2" w:rsidR="008F1B56" w:rsidRPr="001E3B08" w:rsidRDefault="008F1B56" w:rsidP="00161B42">
      <w:pPr>
        <w:spacing w:after="0" w:line="240" w:lineRule="auto"/>
        <w:rPr>
          <w:b/>
          <w:bCs/>
          <w:i/>
          <w:iCs/>
          <w:color w:val="002060"/>
          <w:sz w:val="24"/>
          <w:szCs w:val="24"/>
        </w:rPr>
      </w:pPr>
      <w:r w:rsidRPr="001E3B08">
        <w:rPr>
          <w:b/>
          <w:bCs/>
          <w:i/>
          <w:iCs/>
          <w:color w:val="002060"/>
          <w:sz w:val="24"/>
          <w:szCs w:val="24"/>
        </w:rPr>
        <w:t>Preventive Actions</w:t>
      </w:r>
    </w:p>
    <w:p w14:paraId="47B98D32" w14:textId="77777777" w:rsidR="008F1B56" w:rsidRPr="001E3B08" w:rsidRDefault="008F1B56" w:rsidP="00161B42">
      <w:pPr>
        <w:spacing w:after="0" w:line="240" w:lineRule="auto"/>
        <w:rPr>
          <w:i/>
          <w:iCs/>
          <w:color w:val="002060"/>
        </w:rPr>
      </w:pPr>
      <w:r w:rsidRPr="001E3B08">
        <w:rPr>
          <w:i/>
          <w:iCs/>
          <w:color w:val="002060"/>
        </w:rPr>
        <w:t>Preventive actions are necessary to ensure that the problem does not reoccur. An example, create and document a process or standard operating procedure (SOP).  Then, train on the process, implement the process, evaluate the process, and amend the process as necessary.  Consider whether you need to revise the protocol or informed consent forms as a part of your plan.</w:t>
      </w:r>
    </w:p>
    <w:p w14:paraId="1CEEFE34" w14:textId="77777777" w:rsidR="00161B42" w:rsidRPr="001E3B08" w:rsidRDefault="00161B42" w:rsidP="00161B42">
      <w:pPr>
        <w:spacing w:after="0" w:line="240" w:lineRule="auto"/>
        <w:rPr>
          <w:b/>
          <w:bCs/>
          <w:i/>
          <w:iCs/>
          <w:color w:val="002060"/>
        </w:rPr>
      </w:pPr>
    </w:p>
    <w:p w14:paraId="346A920E" w14:textId="5AE1A11F" w:rsidR="008F1B56" w:rsidRPr="001E3B08" w:rsidRDefault="008F1B56" w:rsidP="00161B42">
      <w:pPr>
        <w:spacing w:after="0" w:line="240" w:lineRule="auto"/>
        <w:rPr>
          <w:b/>
          <w:bCs/>
          <w:i/>
          <w:iCs/>
          <w:color w:val="002060"/>
          <w:sz w:val="24"/>
          <w:szCs w:val="24"/>
        </w:rPr>
      </w:pPr>
      <w:r w:rsidRPr="001E3B08">
        <w:rPr>
          <w:b/>
          <w:bCs/>
          <w:i/>
          <w:iCs/>
          <w:color w:val="002060"/>
          <w:sz w:val="24"/>
          <w:szCs w:val="24"/>
        </w:rPr>
        <w:t>Step 4: Document the CAPA Plan</w:t>
      </w:r>
    </w:p>
    <w:p w14:paraId="7771E339" w14:textId="77777777" w:rsidR="008F1B56" w:rsidRPr="001E3B08" w:rsidRDefault="008F1B56" w:rsidP="00161B42">
      <w:pPr>
        <w:spacing w:after="0" w:line="240" w:lineRule="auto"/>
        <w:rPr>
          <w:i/>
          <w:iCs/>
          <w:color w:val="002060"/>
        </w:rPr>
      </w:pPr>
      <w:r w:rsidRPr="001E3B08">
        <w:rPr>
          <w:i/>
          <w:iCs/>
          <w:color w:val="002060"/>
        </w:rPr>
        <w:t>CAPA plans must be thorough and well documented. In your plan, include information that is: </w:t>
      </w:r>
    </w:p>
    <w:p w14:paraId="6726EE20" w14:textId="77777777" w:rsidR="008F1B56" w:rsidRPr="001E3B08" w:rsidRDefault="008F1B56" w:rsidP="00161B42">
      <w:pPr>
        <w:numPr>
          <w:ilvl w:val="0"/>
          <w:numId w:val="3"/>
        </w:numPr>
        <w:spacing w:after="0" w:line="240" w:lineRule="auto"/>
        <w:rPr>
          <w:i/>
          <w:iCs/>
          <w:color w:val="002060"/>
        </w:rPr>
      </w:pPr>
      <w:r w:rsidRPr="001E3B08">
        <w:rPr>
          <w:i/>
          <w:iCs/>
          <w:color w:val="002060"/>
        </w:rPr>
        <w:t>Specific: Identify the actions you or others will take to address the root cause, the individual (role) responsible for taking the actions, and where you will document the actions.</w:t>
      </w:r>
    </w:p>
    <w:p w14:paraId="5B8A3B88" w14:textId="77777777" w:rsidR="008F1B56" w:rsidRPr="001E3B08" w:rsidRDefault="008F1B56" w:rsidP="00161B42">
      <w:pPr>
        <w:numPr>
          <w:ilvl w:val="0"/>
          <w:numId w:val="3"/>
        </w:numPr>
        <w:spacing w:after="0" w:line="240" w:lineRule="auto"/>
        <w:rPr>
          <w:i/>
          <w:iCs/>
          <w:color w:val="002060"/>
        </w:rPr>
      </w:pPr>
      <w:r w:rsidRPr="001E3B08">
        <w:rPr>
          <w:i/>
          <w:iCs/>
          <w:color w:val="002060"/>
        </w:rPr>
        <w:t>Timely: Include the date(s) when you or others will complete the actions.</w:t>
      </w:r>
    </w:p>
    <w:p w14:paraId="611ABE8D" w14:textId="77777777" w:rsidR="008F1B56" w:rsidRPr="001E3B08" w:rsidRDefault="008F1B56" w:rsidP="00161B42">
      <w:pPr>
        <w:numPr>
          <w:ilvl w:val="0"/>
          <w:numId w:val="3"/>
        </w:numPr>
        <w:spacing w:after="0" w:line="240" w:lineRule="auto"/>
        <w:rPr>
          <w:i/>
          <w:iCs/>
          <w:color w:val="002060"/>
        </w:rPr>
      </w:pPr>
      <w:r w:rsidRPr="001E3B08">
        <w:rPr>
          <w:i/>
          <w:iCs/>
          <w:color w:val="002060"/>
        </w:rPr>
        <w:t>Measurable: Include a process of assessing the action plan effectiveness and a process by which the plan will be amended if it is ineffective.</w:t>
      </w:r>
    </w:p>
    <w:p w14:paraId="5A0D0183" w14:textId="77777777" w:rsidR="008F1B56" w:rsidRPr="001E3B08" w:rsidRDefault="008F1B56" w:rsidP="00161B42">
      <w:pPr>
        <w:spacing w:after="0" w:line="240" w:lineRule="auto"/>
        <w:rPr>
          <w:i/>
          <w:iCs/>
          <w:color w:val="002060"/>
        </w:rPr>
      </w:pPr>
      <w:r w:rsidRPr="001E3B08">
        <w:rPr>
          <w:i/>
          <w:iCs/>
          <w:color w:val="002060"/>
        </w:rPr>
        <w:t> A thorough CAPA plan must also include the following elements:</w:t>
      </w:r>
    </w:p>
    <w:p w14:paraId="3FFFD3B5" w14:textId="77777777" w:rsidR="008F1B56" w:rsidRPr="001E3B08" w:rsidRDefault="008F1B56" w:rsidP="00161B42">
      <w:pPr>
        <w:numPr>
          <w:ilvl w:val="0"/>
          <w:numId w:val="4"/>
        </w:numPr>
        <w:spacing w:after="0" w:line="240" w:lineRule="auto"/>
        <w:rPr>
          <w:i/>
          <w:iCs/>
          <w:color w:val="002060"/>
        </w:rPr>
      </w:pPr>
      <w:r w:rsidRPr="001E3B08">
        <w:rPr>
          <w:i/>
          <w:iCs/>
          <w:color w:val="002060"/>
        </w:rPr>
        <w:t>Action type (corrective or preventive)</w:t>
      </w:r>
    </w:p>
    <w:p w14:paraId="5469ADC8" w14:textId="77777777" w:rsidR="008F1B56" w:rsidRPr="001E3B08" w:rsidRDefault="008F1B56" w:rsidP="00161B42">
      <w:pPr>
        <w:numPr>
          <w:ilvl w:val="0"/>
          <w:numId w:val="4"/>
        </w:numPr>
        <w:spacing w:after="0" w:line="240" w:lineRule="auto"/>
        <w:rPr>
          <w:i/>
          <w:iCs/>
          <w:color w:val="002060"/>
        </w:rPr>
      </w:pPr>
      <w:r w:rsidRPr="001E3B08">
        <w:rPr>
          <w:i/>
          <w:iCs/>
          <w:color w:val="002060"/>
        </w:rPr>
        <w:t>Action description</w:t>
      </w:r>
    </w:p>
    <w:p w14:paraId="753CA220" w14:textId="77777777" w:rsidR="008F1B56" w:rsidRPr="001E3B08" w:rsidRDefault="008F1B56" w:rsidP="00161B42">
      <w:pPr>
        <w:numPr>
          <w:ilvl w:val="0"/>
          <w:numId w:val="4"/>
        </w:numPr>
        <w:spacing w:after="0" w:line="240" w:lineRule="auto"/>
        <w:rPr>
          <w:i/>
          <w:iCs/>
          <w:color w:val="002060"/>
        </w:rPr>
      </w:pPr>
      <w:r w:rsidRPr="001E3B08">
        <w:rPr>
          <w:i/>
          <w:iCs/>
          <w:color w:val="002060"/>
        </w:rPr>
        <w:t>Responsible person</w:t>
      </w:r>
    </w:p>
    <w:p w14:paraId="3224A8FA" w14:textId="77777777" w:rsidR="008F1B56" w:rsidRPr="001E3B08" w:rsidRDefault="008F1B56" w:rsidP="00161B42">
      <w:pPr>
        <w:numPr>
          <w:ilvl w:val="0"/>
          <w:numId w:val="4"/>
        </w:numPr>
        <w:spacing w:after="0" w:line="240" w:lineRule="auto"/>
        <w:rPr>
          <w:i/>
          <w:iCs/>
          <w:color w:val="002060"/>
        </w:rPr>
      </w:pPr>
      <w:r w:rsidRPr="001E3B08">
        <w:rPr>
          <w:i/>
          <w:iCs/>
          <w:color w:val="002060"/>
        </w:rPr>
        <w:t>Due date</w:t>
      </w:r>
    </w:p>
    <w:p w14:paraId="43734255" w14:textId="77777777" w:rsidR="008F1B56" w:rsidRPr="001E3B08" w:rsidRDefault="008F1B56" w:rsidP="00161B42">
      <w:pPr>
        <w:numPr>
          <w:ilvl w:val="0"/>
          <w:numId w:val="4"/>
        </w:numPr>
        <w:spacing w:after="0" w:line="240" w:lineRule="auto"/>
        <w:rPr>
          <w:i/>
          <w:iCs/>
          <w:color w:val="002060"/>
        </w:rPr>
      </w:pPr>
      <w:r w:rsidRPr="001E3B08">
        <w:rPr>
          <w:i/>
          <w:iCs/>
          <w:color w:val="002060"/>
        </w:rPr>
        <w:t>Plan for effectiveness check</w:t>
      </w:r>
    </w:p>
    <w:p w14:paraId="37C4839B" w14:textId="77777777" w:rsidR="008F1B56" w:rsidRPr="001E3B08" w:rsidRDefault="008F1B56" w:rsidP="00161B42">
      <w:pPr>
        <w:numPr>
          <w:ilvl w:val="0"/>
          <w:numId w:val="4"/>
        </w:numPr>
        <w:spacing w:after="0" w:line="240" w:lineRule="auto"/>
        <w:rPr>
          <w:i/>
          <w:iCs/>
          <w:color w:val="002060"/>
        </w:rPr>
      </w:pPr>
      <w:r w:rsidRPr="001E3B08">
        <w:rPr>
          <w:i/>
          <w:iCs/>
          <w:color w:val="002060"/>
        </w:rPr>
        <w:t>Effectiveness check outcomes</w:t>
      </w:r>
    </w:p>
    <w:p w14:paraId="5CA9A6F1" w14:textId="77777777" w:rsidR="00952478" w:rsidRPr="001E3B08" w:rsidRDefault="00952478" w:rsidP="00161B42">
      <w:pPr>
        <w:spacing w:after="0" w:line="240" w:lineRule="auto"/>
        <w:rPr>
          <w:i/>
          <w:iCs/>
          <w:color w:val="002060"/>
        </w:rPr>
      </w:pPr>
    </w:p>
    <w:p w14:paraId="08F9AB27" w14:textId="011D5099" w:rsidR="008F1B56" w:rsidRPr="001E3B08" w:rsidRDefault="008F1B56" w:rsidP="00161B42">
      <w:pPr>
        <w:spacing w:after="0" w:line="240" w:lineRule="auto"/>
        <w:rPr>
          <w:i/>
          <w:iCs/>
          <w:color w:val="002060"/>
        </w:rPr>
      </w:pPr>
      <w:r w:rsidRPr="001E3B08">
        <w:rPr>
          <w:i/>
          <w:iCs/>
          <w:color w:val="002060"/>
        </w:rPr>
        <w:t>You must create and maintain documentation that demonstrates that you implemented the CAPA plan. The IRB or sponsor may request to review this documentation.</w:t>
      </w:r>
    </w:p>
    <w:p w14:paraId="1CD7D8E1" w14:textId="77777777" w:rsidR="00952478" w:rsidRPr="001E3B08" w:rsidRDefault="00952478" w:rsidP="00161B42">
      <w:pPr>
        <w:spacing w:after="0" w:line="240" w:lineRule="auto"/>
        <w:jc w:val="center"/>
        <w:rPr>
          <w:b/>
          <w:bCs/>
          <w:i/>
          <w:iCs/>
          <w:color w:val="002060"/>
          <w:sz w:val="32"/>
          <w:szCs w:val="32"/>
        </w:rPr>
      </w:pPr>
    </w:p>
    <w:p w14:paraId="6D27A279" w14:textId="179718C7" w:rsidR="008F1B56" w:rsidRPr="001E3B08" w:rsidRDefault="008F1B56" w:rsidP="00161B42">
      <w:pPr>
        <w:spacing w:after="0" w:line="240" w:lineRule="auto"/>
        <w:jc w:val="center"/>
        <w:rPr>
          <w:b/>
          <w:bCs/>
          <w:i/>
          <w:iCs/>
          <w:color w:val="002060"/>
          <w:sz w:val="32"/>
          <w:szCs w:val="32"/>
        </w:rPr>
      </w:pPr>
      <w:r w:rsidRPr="001E3B08">
        <w:rPr>
          <w:b/>
          <w:bCs/>
          <w:i/>
          <w:iCs/>
          <w:color w:val="002060"/>
          <w:sz w:val="32"/>
          <w:szCs w:val="32"/>
        </w:rPr>
        <w:t>Example</w:t>
      </w:r>
    </w:p>
    <w:p w14:paraId="57E97ECA" w14:textId="77777777" w:rsidR="00952478" w:rsidRPr="001E3B08" w:rsidRDefault="00952478" w:rsidP="00161B42">
      <w:pPr>
        <w:spacing w:after="0" w:line="240" w:lineRule="auto"/>
        <w:rPr>
          <w:b/>
          <w:bCs/>
          <w:i/>
          <w:iCs/>
          <w:color w:val="002060"/>
          <w:sz w:val="24"/>
          <w:szCs w:val="24"/>
        </w:rPr>
      </w:pPr>
    </w:p>
    <w:p w14:paraId="0DA81454" w14:textId="35DBE241" w:rsidR="00952478" w:rsidRPr="001E3B08" w:rsidRDefault="008F1B56" w:rsidP="001E3B08">
      <w:pPr>
        <w:pStyle w:val="ListParagraph"/>
        <w:numPr>
          <w:ilvl w:val="0"/>
          <w:numId w:val="8"/>
        </w:numPr>
        <w:spacing w:after="0" w:line="240" w:lineRule="auto"/>
        <w:rPr>
          <w:b/>
          <w:bCs/>
          <w:i/>
          <w:iCs/>
          <w:color w:val="002060"/>
          <w:sz w:val="24"/>
          <w:szCs w:val="24"/>
        </w:rPr>
      </w:pPr>
      <w:r w:rsidRPr="001E3B08">
        <w:rPr>
          <w:b/>
          <w:bCs/>
          <w:i/>
          <w:iCs/>
          <w:color w:val="002060"/>
          <w:sz w:val="24"/>
          <w:szCs w:val="24"/>
        </w:rPr>
        <w:t>Root Cause</w:t>
      </w:r>
    </w:p>
    <w:p w14:paraId="2490FBB6" w14:textId="5358B86D" w:rsidR="008F1B56" w:rsidRPr="001E3B08" w:rsidRDefault="008F1B56" w:rsidP="001E3B08">
      <w:pPr>
        <w:pStyle w:val="ListParagraph"/>
        <w:spacing w:after="0" w:line="240" w:lineRule="auto"/>
        <w:rPr>
          <w:i/>
          <w:iCs/>
          <w:color w:val="002060"/>
        </w:rPr>
      </w:pPr>
      <w:r w:rsidRPr="001E3B08">
        <w:rPr>
          <w:i/>
          <w:iCs/>
          <w:color w:val="002060"/>
        </w:rPr>
        <w:t>There was no process to ensure that new hires to the research team had all required actions taken before participating in Human Subject Research.</w:t>
      </w:r>
    </w:p>
    <w:p w14:paraId="7B912499" w14:textId="77777777" w:rsidR="00952478" w:rsidRPr="001E3B08" w:rsidRDefault="008F1B56" w:rsidP="001E3B08">
      <w:pPr>
        <w:pStyle w:val="ListParagraph"/>
        <w:numPr>
          <w:ilvl w:val="0"/>
          <w:numId w:val="8"/>
        </w:numPr>
        <w:spacing w:after="0" w:line="240" w:lineRule="auto"/>
        <w:rPr>
          <w:b/>
          <w:bCs/>
          <w:i/>
          <w:iCs/>
          <w:color w:val="002060"/>
          <w:sz w:val="24"/>
          <w:szCs w:val="24"/>
        </w:rPr>
      </w:pPr>
      <w:r w:rsidRPr="001E3B08">
        <w:rPr>
          <w:b/>
          <w:bCs/>
          <w:i/>
          <w:iCs/>
          <w:color w:val="002060"/>
          <w:sz w:val="24"/>
          <w:szCs w:val="24"/>
        </w:rPr>
        <w:t>Corrective Actions</w:t>
      </w:r>
    </w:p>
    <w:p w14:paraId="6915436A" w14:textId="78DAC3A9" w:rsidR="008F1B56" w:rsidRPr="001E3B08" w:rsidRDefault="008F1B56" w:rsidP="001E3B08">
      <w:pPr>
        <w:pStyle w:val="ListParagraph"/>
        <w:spacing w:after="0" w:line="240" w:lineRule="auto"/>
        <w:rPr>
          <w:i/>
          <w:iCs/>
          <w:color w:val="002060"/>
        </w:rPr>
      </w:pPr>
      <w:r w:rsidRPr="001E3B08">
        <w:rPr>
          <w:i/>
          <w:iCs/>
          <w:color w:val="002060"/>
        </w:rPr>
        <w:t>The Research Manager reviewed the study history and IRB-approved personnel log with the study team history and determined that there was only one occurrence where an unapproved member of the study team participated in the research.  The Research Manager documented these actions in a note-to-file, see attached, stored in the regulatory record.</w:t>
      </w:r>
    </w:p>
    <w:p w14:paraId="5E974AD2" w14:textId="38B019F0" w:rsidR="001E3B08" w:rsidRPr="001E3B08" w:rsidRDefault="008F1B56" w:rsidP="001E3B08">
      <w:pPr>
        <w:pStyle w:val="ListParagraph"/>
        <w:numPr>
          <w:ilvl w:val="0"/>
          <w:numId w:val="8"/>
        </w:numPr>
        <w:spacing w:after="0" w:line="240" w:lineRule="auto"/>
        <w:rPr>
          <w:b/>
          <w:bCs/>
          <w:i/>
          <w:iCs/>
          <w:color w:val="002060"/>
          <w:sz w:val="24"/>
          <w:szCs w:val="24"/>
        </w:rPr>
      </w:pPr>
      <w:r w:rsidRPr="001E3B08">
        <w:rPr>
          <w:b/>
          <w:bCs/>
          <w:i/>
          <w:iCs/>
          <w:color w:val="002060"/>
          <w:sz w:val="24"/>
          <w:szCs w:val="24"/>
        </w:rPr>
        <w:lastRenderedPageBreak/>
        <w:t>Preventive Actions</w:t>
      </w:r>
    </w:p>
    <w:p w14:paraId="4FFA2DAA" w14:textId="77777777" w:rsidR="00952478" w:rsidRPr="001E3B08" w:rsidRDefault="008F1B56" w:rsidP="00161B42">
      <w:pPr>
        <w:pStyle w:val="ListParagraph"/>
        <w:numPr>
          <w:ilvl w:val="0"/>
          <w:numId w:val="6"/>
        </w:numPr>
        <w:spacing w:after="0" w:line="240" w:lineRule="auto"/>
        <w:rPr>
          <w:i/>
          <w:iCs/>
          <w:color w:val="002060"/>
        </w:rPr>
      </w:pPr>
      <w:r w:rsidRPr="001E3B08">
        <w:rPr>
          <w:i/>
          <w:iCs/>
          <w:color w:val="002060"/>
        </w:rPr>
        <w:t>The research manager created an SOP for new hire onboarding and a supporting checklist; see attached.  </w:t>
      </w:r>
    </w:p>
    <w:p w14:paraId="3A0B1B20" w14:textId="77777777" w:rsidR="00952478" w:rsidRPr="001E3B08" w:rsidRDefault="008F1B56" w:rsidP="00161B42">
      <w:pPr>
        <w:pStyle w:val="ListParagraph"/>
        <w:numPr>
          <w:ilvl w:val="0"/>
          <w:numId w:val="6"/>
        </w:numPr>
        <w:spacing w:after="0" w:line="240" w:lineRule="auto"/>
        <w:rPr>
          <w:i/>
          <w:iCs/>
          <w:color w:val="002060"/>
        </w:rPr>
      </w:pPr>
      <w:r w:rsidRPr="001E3B08">
        <w:rPr>
          <w:i/>
          <w:iCs/>
          <w:color w:val="002060"/>
        </w:rPr>
        <w:t xml:space="preserve">The research manager and principal investigator will ensure they appropriately onboard new hires before they participate in research by utilizing the new hire checklist.  The final step of the onboarding process is the sign-off on the checklist by both the research manager and the principal investigator. </w:t>
      </w:r>
    </w:p>
    <w:p w14:paraId="6FC83297" w14:textId="571C6FE4" w:rsidR="008F1B56" w:rsidRPr="001E3B08" w:rsidRDefault="008F1B56" w:rsidP="00161B42">
      <w:pPr>
        <w:pStyle w:val="ListParagraph"/>
        <w:numPr>
          <w:ilvl w:val="0"/>
          <w:numId w:val="6"/>
        </w:numPr>
        <w:spacing w:after="0" w:line="240" w:lineRule="auto"/>
        <w:rPr>
          <w:i/>
          <w:iCs/>
          <w:color w:val="002060"/>
        </w:rPr>
      </w:pPr>
      <w:r w:rsidRPr="001E3B08">
        <w:rPr>
          <w:i/>
          <w:iCs/>
          <w:color w:val="002060"/>
        </w:rPr>
        <w:t>The research manager created a note-to-file indicating the start date of the new SOP and checklist; see attached.  The completed checklists will be kept in the regulatory record with the delegation of authority log.  The research manager and the principal investigator will review the implementation of the new SOP and checklist after each of the next three new hires.  They will document their review in a note to file to be kept in the regulatory record.  If the result of the reviews is that the SOP and checklist are working as expected, a note to file will be placed in the regulatory record indicating the plan as effective with effectiveness check moving to an annual review.  If the SOP and checklist require revision, those revisions will be documented in a note to file kept in the regulatory record, and the process for evaluating the next three new hires will start again.</w:t>
      </w:r>
    </w:p>
    <w:p w14:paraId="1D4DEF3D" w14:textId="77777777" w:rsidR="008F1B56" w:rsidRPr="008F1B56" w:rsidRDefault="008F1B56" w:rsidP="00161B42">
      <w:pPr>
        <w:spacing w:after="0" w:line="240" w:lineRule="auto"/>
        <w:rPr>
          <w:rStyle w:val="Hyperlink"/>
        </w:rPr>
      </w:pPr>
      <w:r w:rsidRPr="008F1B56">
        <w:fldChar w:fldCharType="begin"/>
      </w:r>
      <w:r w:rsidRPr="008F1B56">
        <w:instrText xml:space="preserve"> HYPERLINK "https://www.northwestern.edu/" </w:instrText>
      </w:r>
      <w:r w:rsidRPr="008F1B56">
        <w:fldChar w:fldCharType="separate"/>
      </w:r>
    </w:p>
    <w:p w14:paraId="1645A828" w14:textId="22D2CAB4" w:rsidR="001E3B08" w:rsidRPr="00161B42" w:rsidRDefault="008F1B56" w:rsidP="001E3B08">
      <w:pPr>
        <w:spacing w:after="0" w:line="240" w:lineRule="auto"/>
        <w:jc w:val="center"/>
        <w:rPr>
          <w:i/>
          <w:iCs/>
          <w:sz w:val="32"/>
          <w:szCs w:val="32"/>
        </w:rPr>
      </w:pPr>
      <w:r w:rsidRPr="008F1B56">
        <w:rPr>
          <w:rStyle w:val="Hyperlink"/>
        </w:rPr>
        <w:br/>
      </w:r>
      <w:r w:rsidR="001E3B08" w:rsidRPr="00161B42">
        <w:rPr>
          <w:i/>
          <w:iCs/>
          <w:sz w:val="32"/>
          <w:szCs w:val="32"/>
        </w:rPr>
        <w:t>[</w:t>
      </w:r>
      <w:r w:rsidR="001E3B08">
        <w:rPr>
          <w:i/>
          <w:iCs/>
          <w:color w:val="002060"/>
          <w:sz w:val="32"/>
          <w:szCs w:val="32"/>
        </w:rPr>
        <w:t>R</w:t>
      </w:r>
      <w:r w:rsidR="001E3B08" w:rsidRPr="00161B42">
        <w:rPr>
          <w:i/>
          <w:iCs/>
          <w:color w:val="002060"/>
          <w:sz w:val="32"/>
          <w:szCs w:val="32"/>
        </w:rPr>
        <w:t xml:space="preserve">emove all </w:t>
      </w:r>
      <w:r w:rsidR="001E3B08">
        <w:rPr>
          <w:i/>
          <w:iCs/>
          <w:color w:val="002060"/>
          <w:sz w:val="32"/>
          <w:szCs w:val="32"/>
        </w:rPr>
        <w:t xml:space="preserve">blue </w:t>
      </w:r>
      <w:r w:rsidR="001E3B08" w:rsidRPr="00161B42">
        <w:rPr>
          <w:i/>
          <w:iCs/>
          <w:color w:val="002060"/>
          <w:sz w:val="32"/>
          <w:szCs w:val="32"/>
        </w:rPr>
        <w:t>text before submitting the CAPA</w:t>
      </w:r>
      <w:r w:rsidR="00753595">
        <w:rPr>
          <w:i/>
          <w:iCs/>
          <w:color w:val="002060"/>
          <w:sz w:val="32"/>
          <w:szCs w:val="32"/>
        </w:rPr>
        <w:t xml:space="preserve"> to the IRB</w:t>
      </w:r>
      <w:r w:rsidR="001E3B08" w:rsidRPr="00161B42">
        <w:rPr>
          <w:i/>
          <w:iCs/>
          <w:sz w:val="32"/>
          <w:szCs w:val="32"/>
        </w:rPr>
        <w:t>]</w:t>
      </w:r>
    </w:p>
    <w:p w14:paraId="51DFA8D6" w14:textId="0950C267" w:rsidR="008F1B56" w:rsidRPr="008F1B56" w:rsidRDefault="008F1B56" w:rsidP="00161B42">
      <w:pPr>
        <w:spacing w:after="0" w:line="240" w:lineRule="auto"/>
        <w:rPr>
          <w:rStyle w:val="Hyperlink"/>
        </w:rPr>
      </w:pPr>
    </w:p>
    <w:p w14:paraId="16FD80DF" w14:textId="77777777" w:rsidR="001E3B08" w:rsidRDefault="008F1B56" w:rsidP="00161B42">
      <w:pPr>
        <w:spacing w:after="0" w:line="240" w:lineRule="auto"/>
        <w:jc w:val="center"/>
        <w:rPr>
          <w:b/>
          <w:bCs/>
          <w:sz w:val="32"/>
          <w:szCs w:val="32"/>
        </w:rPr>
      </w:pPr>
      <w:r w:rsidRPr="008F1B56">
        <w:fldChar w:fldCharType="end"/>
      </w:r>
      <w:r w:rsidR="00952478" w:rsidRPr="00952478">
        <w:rPr>
          <w:b/>
          <w:bCs/>
          <w:sz w:val="32"/>
          <w:szCs w:val="32"/>
        </w:rPr>
        <w:t xml:space="preserve"> </w:t>
      </w:r>
    </w:p>
    <w:p w14:paraId="51F23FCD" w14:textId="77777777" w:rsidR="001E3B08" w:rsidRPr="001E3B08" w:rsidRDefault="001E3B08" w:rsidP="00161B42">
      <w:pPr>
        <w:spacing w:after="0" w:line="240" w:lineRule="auto"/>
        <w:jc w:val="center"/>
        <w:rPr>
          <w:b/>
          <w:bCs/>
          <w:i/>
          <w:iCs/>
          <w:sz w:val="32"/>
          <w:szCs w:val="32"/>
        </w:rPr>
      </w:pPr>
      <w:r w:rsidRPr="001E3B08">
        <w:rPr>
          <w:b/>
          <w:bCs/>
          <w:i/>
          <w:iCs/>
          <w:sz w:val="32"/>
          <w:szCs w:val="32"/>
        </w:rPr>
        <w:t>Template</w:t>
      </w:r>
    </w:p>
    <w:p w14:paraId="37734E29" w14:textId="77777777" w:rsidR="00952478" w:rsidRDefault="00952478" w:rsidP="00161B42">
      <w:pPr>
        <w:spacing w:after="0" w:line="240" w:lineRule="auto"/>
        <w:rPr>
          <w:b/>
          <w:bCs/>
          <w:sz w:val="24"/>
          <w:szCs w:val="24"/>
        </w:rPr>
      </w:pPr>
    </w:p>
    <w:p w14:paraId="7784D2B5" w14:textId="77777777" w:rsidR="00161B42" w:rsidRDefault="00161B42" w:rsidP="00161B42">
      <w:pPr>
        <w:spacing w:after="0" w:line="240" w:lineRule="auto"/>
        <w:rPr>
          <w:b/>
          <w:bCs/>
          <w:sz w:val="24"/>
          <w:szCs w:val="24"/>
        </w:rPr>
      </w:pPr>
      <w:r>
        <w:rPr>
          <w:b/>
          <w:bCs/>
          <w:sz w:val="24"/>
          <w:szCs w:val="24"/>
        </w:rPr>
        <w:t>Date:</w:t>
      </w:r>
    </w:p>
    <w:p w14:paraId="5D8A3C28" w14:textId="2C3139D8" w:rsidR="00952478" w:rsidRDefault="00952478" w:rsidP="00161B42">
      <w:pPr>
        <w:spacing w:after="0" w:line="240" w:lineRule="auto"/>
        <w:rPr>
          <w:b/>
          <w:bCs/>
          <w:sz w:val="24"/>
          <w:szCs w:val="24"/>
        </w:rPr>
      </w:pPr>
      <w:r>
        <w:rPr>
          <w:b/>
          <w:bCs/>
          <w:sz w:val="24"/>
          <w:szCs w:val="24"/>
        </w:rPr>
        <w:t>CU IRB Protocol #:</w:t>
      </w:r>
    </w:p>
    <w:p w14:paraId="1B32AC64" w14:textId="77777777" w:rsidR="00952478" w:rsidRDefault="00952478" w:rsidP="00161B42">
      <w:pPr>
        <w:spacing w:after="0" w:line="240" w:lineRule="auto"/>
        <w:rPr>
          <w:b/>
          <w:bCs/>
          <w:sz w:val="24"/>
          <w:szCs w:val="24"/>
        </w:rPr>
      </w:pPr>
      <w:r>
        <w:rPr>
          <w:b/>
          <w:bCs/>
          <w:sz w:val="24"/>
          <w:szCs w:val="24"/>
        </w:rPr>
        <w:t>Study Title:</w:t>
      </w:r>
    </w:p>
    <w:p w14:paraId="020C345A" w14:textId="314B3192" w:rsidR="00952478" w:rsidRDefault="00952478" w:rsidP="00161B42">
      <w:pPr>
        <w:spacing w:after="0" w:line="240" w:lineRule="auto"/>
        <w:rPr>
          <w:b/>
          <w:bCs/>
          <w:sz w:val="24"/>
          <w:szCs w:val="24"/>
        </w:rPr>
      </w:pPr>
      <w:r>
        <w:rPr>
          <w:b/>
          <w:bCs/>
          <w:sz w:val="24"/>
          <w:szCs w:val="24"/>
        </w:rPr>
        <w:t>Principal Investigator:</w:t>
      </w:r>
    </w:p>
    <w:p w14:paraId="198C9F23" w14:textId="294100C4" w:rsidR="00631B6D" w:rsidRDefault="00631B6D" w:rsidP="00161B42">
      <w:pPr>
        <w:spacing w:after="0" w:line="240" w:lineRule="auto"/>
      </w:pPr>
    </w:p>
    <w:p w14:paraId="143265C0" w14:textId="77777777" w:rsidR="00952478" w:rsidRDefault="00952478" w:rsidP="00161B42">
      <w:pPr>
        <w:spacing w:after="0" w:line="240" w:lineRule="auto"/>
      </w:pPr>
    </w:p>
    <w:p w14:paraId="5AC44A02" w14:textId="20061945" w:rsidR="00952478" w:rsidRPr="001E3B08" w:rsidRDefault="00952478" w:rsidP="001E3B08">
      <w:pPr>
        <w:pStyle w:val="ListParagraph"/>
        <w:numPr>
          <w:ilvl w:val="1"/>
          <w:numId w:val="3"/>
        </w:numPr>
        <w:spacing w:after="0" w:line="240" w:lineRule="auto"/>
        <w:ind w:left="360"/>
        <w:jc w:val="both"/>
        <w:rPr>
          <w:b/>
          <w:bCs/>
          <w:sz w:val="24"/>
          <w:szCs w:val="24"/>
          <w:u w:val="single"/>
        </w:rPr>
      </w:pPr>
      <w:r w:rsidRPr="001E3B08">
        <w:rPr>
          <w:b/>
          <w:bCs/>
          <w:sz w:val="24"/>
          <w:szCs w:val="24"/>
          <w:u w:val="single"/>
        </w:rPr>
        <w:t>Root Cause</w:t>
      </w:r>
    </w:p>
    <w:p w14:paraId="1AD2178A" w14:textId="77777777" w:rsidR="001E3B08" w:rsidRDefault="001E3B08" w:rsidP="001E3B08">
      <w:pPr>
        <w:spacing w:after="0" w:line="240" w:lineRule="auto"/>
        <w:ind w:left="-1080" w:firstLine="1080"/>
        <w:jc w:val="both"/>
      </w:pPr>
    </w:p>
    <w:p w14:paraId="0DB41188" w14:textId="77777777" w:rsidR="001E3B08" w:rsidRDefault="001E3B08" w:rsidP="001E3B08">
      <w:pPr>
        <w:spacing w:after="0" w:line="240" w:lineRule="auto"/>
        <w:jc w:val="both"/>
        <w:rPr>
          <w:b/>
          <w:bCs/>
          <w:sz w:val="24"/>
          <w:szCs w:val="24"/>
          <w:u w:val="single"/>
        </w:rPr>
      </w:pPr>
    </w:p>
    <w:p w14:paraId="49E68CAC" w14:textId="77777777" w:rsidR="001E3B08" w:rsidRDefault="001E3B08" w:rsidP="001E3B08">
      <w:pPr>
        <w:spacing w:after="0" w:line="240" w:lineRule="auto"/>
        <w:jc w:val="both"/>
        <w:rPr>
          <w:b/>
          <w:bCs/>
          <w:sz w:val="24"/>
          <w:szCs w:val="24"/>
          <w:u w:val="single"/>
        </w:rPr>
      </w:pPr>
    </w:p>
    <w:p w14:paraId="655515E6" w14:textId="77777777" w:rsidR="001E3B08" w:rsidRDefault="001E3B08" w:rsidP="001E3B08">
      <w:pPr>
        <w:spacing w:after="0" w:line="240" w:lineRule="auto"/>
        <w:jc w:val="both"/>
        <w:rPr>
          <w:b/>
          <w:bCs/>
          <w:sz w:val="24"/>
          <w:szCs w:val="24"/>
          <w:u w:val="single"/>
        </w:rPr>
      </w:pPr>
    </w:p>
    <w:p w14:paraId="46B51B34" w14:textId="749DBD5E" w:rsidR="00952478" w:rsidRPr="001E3B08" w:rsidRDefault="00952478" w:rsidP="001E3B08">
      <w:pPr>
        <w:pStyle w:val="ListParagraph"/>
        <w:numPr>
          <w:ilvl w:val="1"/>
          <w:numId w:val="3"/>
        </w:numPr>
        <w:spacing w:after="0" w:line="240" w:lineRule="auto"/>
        <w:ind w:left="360"/>
        <w:jc w:val="both"/>
        <w:rPr>
          <w:b/>
          <w:bCs/>
          <w:sz w:val="24"/>
          <w:szCs w:val="24"/>
          <w:u w:val="single"/>
        </w:rPr>
      </w:pPr>
      <w:r w:rsidRPr="001E3B08">
        <w:rPr>
          <w:b/>
          <w:bCs/>
          <w:sz w:val="24"/>
          <w:szCs w:val="24"/>
          <w:u w:val="single"/>
        </w:rPr>
        <w:t>Corrective Actions</w:t>
      </w:r>
    </w:p>
    <w:p w14:paraId="3F400B55" w14:textId="77777777" w:rsidR="001E3B08" w:rsidRDefault="001E3B08" w:rsidP="001E3B08">
      <w:pPr>
        <w:spacing w:after="0" w:line="240" w:lineRule="auto"/>
        <w:ind w:left="-1080" w:firstLine="1080"/>
        <w:jc w:val="both"/>
      </w:pPr>
    </w:p>
    <w:p w14:paraId="434133F1" w14:textId="77777777" w:rsidR="001E3B08" w:rsidRDefault="001E3B08" w:rsidP="001E3B08">
      <w:pPr>
        <w:spacing w:after="0" w:line="240" w:lineRule="auto"/>
        <w:jc w:val="both"/>
        <w:rPr>
          <w:b/>
          <w:bCs/>
          <w:sz w:val="24"/>
          <w:szCs w:val="24"/>
          <w:u w:val="single"/>
        </w:rPr>
      </w:pPr>
    </w:p>
    <w:p w14:paraId="0D4A76BD" w14:textId="77777777" w:rsidR="001E3B08" w:rsidRDefault="001E3B08" w:rsidP="001E3B08">
      <w:pPr>
        <w:spacing w:after="0" w:line="240" w:lineRule="auto"/>
        <w:jc w:val="both"/>
        <w:rPr>
          <w:b/>
          <w:bCs/>
          <w:sz w:val="24"/>
          <w:szCs w:val="24"/>
          <w:u w:val="single"/>
        </w:rPr>
      </w:pPr>
    </w:p>
    <w:p w14:paraId="006F5B8A" w14:textId="77777777" w:rsidR="001E3B08" w:rsidRDefault="001E3B08" w:rsidP="001E3B08">
      <w:pPr>
        <w:spacing w:after="0" w:line="240" w:lineRule="auto"/>
        <w:jc w:val="both"/>
        <w:rPr>
          <w:b/>
          <w:bCs/>
          <w:sz w:val="24"/>
          <w:szCs w:val="24"/>
          <w:u w:val="single"/>
        </w:rPr>
      </w:pPr>
    </w:p>
    <w:p w14:paraId="5E4D13AF" w14:textId="61599344" w:rsidR="00952478" w:rsidRPr="001E3B08" w:rsidRDefault="00952478" w:rsidP="001E3B08">
      <w:pPr>
        <w:pStyle w:val="ListParagraph"/>
        <w:numPr>
          <w:ilvl w:val="1"/>
          <w:numId w:val="3"/>
        </w:numPr>
        <w:spacing w:after="0" w:line="240" w:lineRule="auto"/>
        <w:ind w:left="360"/>
        <w:jc w:val="both"/>
        <w:rPr>
          <w:b/>
          <w:bCs/>
          <w:sz w:val="24"/>
          <w:szCs w:val="24"/>
          <w:u w:val="single"/>
        </w:rPr>
      </w:pPr>
      <w:r w:rsidRPr="001E3B08">
        <w:rPr>
          <w:b/>
          <w:bCs/>
          <w:sz w:val="24"/>
          <w:szCs w:val="24"/>
          <w:u w:val="single"/>
        </w:rPr>
        <w:t>Preventive Actions</w:t>
      </w:r>
    </w:p>
    <w:p w14:paraId="6741D874" w14:textId="77777777" w:rsidR="001E3B08" w:rsidRDefault="001E3B08" w:rsidP="001E3B08">
      <w:pPr>
        <w:spacing w:after="0" w:line="240" w:lineRule="auto"/>
        <w:ind w:left="-1080" w:firstLine="1080"/>
        <w:jc w:val="both"/>
      </w:pPr>
    </w:p>
    <w:p w14:paraId="0E5B2C6F" w14:textId="77777777" w:rsidR="00952478" w:rsidRDefault="00952478" w:rsidP="00161B42">
      <w:pPr>
        <w:spacing w:after="0" w:line="240" w:lineRule="auto"/>
      </w:pPr>
    </w:p>
    <w:sectPr w:rsidR="009524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A1C84" w14:textId="77777777" w:rsidR="008F1B56" w:rsidRDefault="008F1B56" w:rsidP="008F1B56">
      <w:pPr>
        <w:spacing w:after="0" w:line="240" w:lineRule="auto"/>
      </w:pPr>
      <w:r>
        <w:separator/>
      </w:r>
    </w:p>
  </w:endnote>
  <w:endnote w:type="continuationSeparator" w:id="0">
    <w:p w14:paraId="78FE9130" w14:textId="77777777" w:rsidR="008F1B56" w:rsidRDefault="008F1B56" w:rsidP="008F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4640" w14:textId="77777777" w:rsidR="008F1B56" w:rsidRDefault="008F1B56" w:rsidP="008F1B56">
      <w:pPr>
        <w:spacing w:after="0" w:line="240" w:lineRule="auto"/>
      </w:pPr>
      <w:r>
        <w:separator/>
      </w:r>
    </w:p>
  </w:footnote>
  <w:footnote w:type="continuationSeparator" w:id="0">
    <w:p w14:paraId="5FE96F5C" w14:textId="77777777" w:rsidR="008F1B56" w:rsidRDefault="008F1B56" w:rsidP="008F1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40B9"/>
    <w:multiLevelType w:val="multilevel"/>
    <w:tmpl w:val="9286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272F5"/>
    <w:multiLevelType w:val="multilevel"/>
    <w:tmpl w:val="EB48CE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51FC8"/>
    <w:multiLevelType w:val="multilevel"/>
    <w:tmpl w:val="C130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F3674"/>
    <w:multiLevelType w:val="multilevel"/>
    <w:tmpl w:val="8240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32841"/>
    <w:multiLevelType w:val="hybridMultilevel"/>
    <w:tmpl w:val="3BEC1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01B18"/>
    <w:multiLevelType w:val="hybridMultilevel"/>
    <w:tmpl w:val="2802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8371A"/>
    <w:multiLevelType w:val="hybridMultilevel"/>
    <w:tmpl w:val="4D9A7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F6CB1"/>
    <w:multiLevelType w:val="multilevel"/>
    <w:tmpl w:val="019E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5271948">
    <w:abstractNumId w:val="2"/>
  </w:num>
  <w:num w:numId="2" w16cid:durableId="1147240175">
    <w:abstractNumId w:val="3"/>
  </w:num>
  <w:num w:numId="3" w16cid:durableId="1712028152">
    <w:abstractNumId w:val="1"/>
  </w:num>
  <w:num w:numId="4" w16cid:durableId="1789272465">
    <w:abstractNumId w:val="7"/>
  </w:num>
  <w:num w:numId="5" w16cid:durableId="1822186750">
    <w:abstractNumId w:val="0"/>
  </w:num>
  <w:num w:numId="6" w16cid:durableId="1352340506">
    <w:abstractNumId w:val="5"/>
  </w:num>
  <w:num w:numId="7" w16cid:durableId="1122844089">
    <w:abstractNumId w:val="4"/>
  </w:num>
  <w:num w:numId="8" w16cid:durableId="1664509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56"/>
    <w:rsid w:val="00161B42"/>
    <w:rsid w:val="001E3B08"/>
    <w:rsid w:val="002124BF"/>
    <w:rsid w:val="00631B6D"/>
    <w:rsid w:val="00753595"/>
    <w:rsid w:val="008F1B56"/>
    <w:rsid w:val="00952478"/>
    <w:rsid w:val="00A838CA"/>
    <w:rsid w:val="00CC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D8E3"/>
  <w15:chartTrackingRefBased/>
  <w15:docId w15:val="{1A759ABB-9F18-45FA-B802-766ADBBD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B56"/>
    <w:rPr>
      <w:color w:val="0563C1" w:themeColor="hyperlink"/>
      <w:u w:val="single"/>
    </w:rPr>
  </w:style>
  <w:style w:type="character" w:styleId="UnresolvedMention">
    <w:name w:val="Unresolved Mention"/>
    <w:basedOn w:val="DefaultParagraphFont"/>
    <w:uiPriority w:val="99"/>
    <w:semiHidden/>
    <w:unhideWhenUsed/>
    <w:rsid w:val="008F1B56"/>
    <w:rPr>
      <w:color w:val="605E5C"/>
      <w:shd w:val="clear" w:color="auto" w:fill="E1DFDD"/>
    </w:rPr>
  </w:style>
  <w:style w:type="paragraph" w:styleId="Header">
    <w:name w:val="header"/>
    <w:basedOn w:val="Normal"/>
    <w:link w:val="HeaderChar"/>
    <w:uiPriority w:val="99"/>
    <w:unhideWhenUsed/>
    <w:rsid w:val="008F1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B56"/>
  </w:style>
  <w:style w:type="paragraph" w:styleId="Footer">
    <w:name w:val="footer"/>
    <w:basedOn w:val="Normal"/>
    <w:link w:val="FooterChar"/>
    <w:uiPriority w:val="99"/>
    <w:unhideWhenUsed/>
    <w:rsid w:val="008F1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B56"/>
  </w:style>
  <w:style w:type="paragraph" w:styleId="ListParagraph">
    <w:name w:val="List Paragraph"/>
    <w:basedOn w:val="Normal"/>
    <w:uiPriority w:val="34"/>
    <w:qFormat/>
    <w:rsid w:val="00952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0019">
      <w:bodyDiv w:val="1"/>
      <w:marLeft w:val="0"/>
      <w:marRight w:val="0"/>
      <w:marTop w:val="0"/>
      <w:marBottom w:val="0"/>
      <w:divBdr>
        <w:top w:val="none" w:sz="0" w:space="0" w:color="auto"/>
        <w:left w:val="none" w:sz="0" w:space="0" w:color="auto"/>
        <w:bottom w:val="none" w:sz="0" w:space="0" w:color="auto"/>
        <w:right w:val="none" w:sz="0" w:space="0" w:color="auto"/>
      </w:divBdr>
      <w:divsChild>
        <w:div w:id="1807508367">
          <w:marLeft w:val="0"/>
          <w:marRight w:val="0"/>
          <w:marTop w:val="0"/>
          <w:marBottom w:val="0"/>
          <w:divBdr>
            <w:top w:val="none" w:sz="0" w:space="0" w:color="auto"/>
            <w:left w:val="none" w:sz="0" w:space="0" w:color="auto"/>
            <w:bottom w:val="none" w:sz="0" w:space="0" w:color="auto"/>
            <w:right w:val="none" w:sz="0" w:space="0" w:color="auto"/>
          </w:divBdr>
          <w:divsChild>
            <w:div w:id="386683068">
              <w:marLeft w:val="0"/>
              <w:marRight w:val="0"/>
              <w:marTop w:val="0"/>
              <w:marBottom w:val="0"/>
              <w:divBdr>
                <w:top w:val="none" w:sz="0" w:space="0" w:color="auto"/>
                <w:left w:val="none" w:sz="0" w:space="0" w:color="auto"/>
                <w:bottom w:val="none" w:sz="0" w:space="0" w:color="auto"/>
                <w:right w:val="none" w:sz="0" w:space="0" w:color="auto"/>
              </w:divBdr>
            </w:div>
          </w:divsChild>
        </w:div>
        <w:div w:id="1500659076">
          <w:marLeft w:val="0"/>
          <w:marRight w:val="0"/>
          <w:marTop w:val="0"/>
          <w:marBottom w:val="0"/>
          <w:divBdr>
            <w:top w:val="none" w:sz="0" w:space="0" w:color="auto"/>
            <w:left w:val="none" w:sz="0" w:space="0" w:color="auto"/>
            <w:bottom w:val="none" w:sz="0" w:space="0" w:color="auto"/>
            <w:right w:val="none" w:sz="0" w:space="0" w:color="auto"/>
          </w:divBdr>
          <w:divsChild>
            <w:div w:id="19544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076">
      <w:bodyDiv w:val="1"/>
      <w:marLeft w:val="0"/>
      <w:marRight w:val="0"/>
      <w:marTop w:val="0"/>
      <w:marBottom w:val="0"/>
      <w:divBdr>
        <w:top w:val="none" w:sz="0" w:space="0" w:color="auto"/>
        <w:left w:val="none" w:sz="0" w:space="0" w:color="auto"/>
        <w:bottom w:val="none" w:sz="0" w:space="0" w:color="auto"/>
        <w:right w:val="none" w:sz="0" w:space="0" w:color="auto"/>
      </w:divBdr>
      <w:divsChild>
        <w:div w:id="397635843">
          <w:marLeft w:val="0"/>
          <w:marRight w:val="0"/>
          <w:marTop w:val="0"/>
          <w:marBottom w:val="0"/>
          <w:divBdr>
            <w:top w:val="none" w:sz="0" w:space="0" w:color="auto"/>
            <w:left w:val="none" w:sz="0" w:space="0" w:color="auto"/>
            <w:bottom w:val="none" w:sz="0" w:space="0" w:color="auto"/>
            <w:right w:val="none" w:sz="0" w:space="0" w:color="auto"/>
          </w:divBdr>
          <w:divsChild>
            <w:div w:id="1094666346">
              <w:marLeft w:val="0"/>
              <w:marRight w:val="0"/>
              <w:marTop w:val="0"/>
              <w:marBottom w:val="0"/>
              <w:divBdr>
                <w:top w:val="none" w:sz="0" w:space="0" w:color="auto"/>
                <w:left w:val="none" w:sz="0" w:space="0" w:color="auto"/>
                <w:bottom w:val="none" w:sz="0" w:space="0" w:color="auto"/>
                <w:right w:val="none" w:sz="0" w:space="0" w:color="auto"/>
              </w:divBdr>
            </w:div>
          </w:divsChild>
        </w:div>
        <w:div w:id="1340618103">
          <w:marLeft w:val="0"/>
          <w:marRight w:val="0"/>
          <w:marTop w:val="0"/>
          <w:marBottom w:val="0"/>
          <w:divBdr>
            <w:top w:val="none" w:sz="0" w:space="0" w:color="auto"/>
            <w:left w:val="none" w:sz="0" w:space="0" w:color="auto"/>
            <w:bottom w:val="none" w:sz="0" w:space="0" w:color="auto"/>
            <w:right w:val="none" w:sz="0" w:space="0" w:color="auto"/>
          </w:divBdr>
          <w:divsChild>
            <w:div w:id="4170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Kindra L.</dc:creator>
  <cp:keywords/>
  <dc:description/>
  <cp:lastModifiedBy>Dancisak, Betsy</cp:lastModifiedBy>
  <cp:revision>4</cp:revision>
  <dcterms:created xsi:type="dcterms:W3CDTF">2023-01-23T17:23:00Z</dcterms:created>
  <dcterms:modified xsi:type="dcterms:W3CDTF">2024-10-16T17:18:00Z</dcterms:modified>
</cp:coreProperties>
</file>