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Adrian</w:t>
      </w:r>
      <w:r>
        <w:rPr>
          <w:spacing w:val="-11"/>
        </w:rPr>
        <w:t> </w:t>
      </w:r>
      <w:r>
        <w:rPr>
          <w:spacing w:val="-2"/>
        </w:rPr>
        <w:t>Bluejay</w:t>
      </w:r>
    </w:p>
    <w:p>
      <w:pPr>
        <w:pStyle w:val="BodyText"/>
        <w:spacing w:line="276" w:lineRule="exact"/>
        <w:ind w:left="3202" w:firstLine="0"/>
      </w:pPr>
      <w:r>
        <w:rPr/>
        <w:t>2500</w:t>
      </w:r>
      <w:r>
        <w:rPr>
          <w:spacing w:val="-2"/>
        </w:rPr>
        <w:t> </w:t>
      </w:r>
      <w:r>
        <w:rPr/>
        <w:t>California</w:t>
      </w:r>
      <w:r>
        <w:rPr>
          <w:spacing w:val="-2"/>
        </w:rPr>
        <w:t> </w:t>
      </w:r>
      <w:r>
        <w:rPr/>
        <w:t>Plaza,</w:t>
      </w:r>
      <w:r>
        <w:rPr>
          <w:spacing w:val="-1"/>
        </w:rPr>
        <w:t> </w:t>
      </w:r>
      <w:r>
        <w:rPr/>
        <w:t>Omaha,</w:t>
      </w:r>
      <w:r>
        <w:rPr>
          <w:spacing w:val="-2"/>
        </w:rPr>
        <w:t> </w:t>
      </w:r>
      <w:r>
        <w:rPr/>
        <w:t>Nebraska</w:t>
      </w:r>
      <w:r>
        <w:rPr>
          <w:spacing w:val="-2"/>
        </w:rPr>
        <w:t> 68178</w:t>
      </w:r>
    </w:p>
    <w:p>
      <w:pPr>
        <w:pStyle w:val="BodyText"/>
        <w:ind w:left="3127" w:firstLine="0"/>
      </w:pPr>
      <w:r>
        <w:rPr/>
        <w:t>(402)</w:t>
      </w:r>
      <w:r>
        <w:rPr>
          <w:spacing w:val="-3"/>
        </w:rPr>
        <w:t> </w:t>
      </w:r>
      <w:r>
        <w:rPr/>
        <w:t>280-0000 ▪</w:t>
      </w:r>
      <w:r>
        <w:rPr>
          <w:spacing w:val="1"/>
        </w:rPr>
        <w:t> </w:t>
      </w:r>
      <w:hyperlink r:id="rId5">
        <w:r>
          <w:rPr>
            <w:spacing w:val="-2"/>
          </w:rPr>
          <w:t>adrianbluejay@creighton.edu</w:t>
        </w:r>
      </w:hyperlink>
    </w:p>
    <w:p>
      <w:pPr>
        <w:pStyle w:val="Heading1"/>
        <w:tabs>
          <w:tab w:pos="10801" w:val="left" w:leader="none"/>
        </w:tabs>
        <w:spacing w:before="94"/>
        <w:rPr>
          <w:u w:val="none"/>
        </w:rPr>
      </w:pPr>
      <w:r>
        <w:rPr>
          <w:spacing w:val="-2"/>
          <w:u w:val="single"/>
        </w:rPr>
        <w:t>PROFILE</w:t>
      </w:r>
      <w:r>
        <w:rPr>
          <w:u w:val="single"/>
        </w:rPr>
        <w:tab/>
      </w:r>
    </w:p>
    <w:p>
      <w:pPr>
        <w:pStyle w:val="BodyText"/>
        <w:spacing w:before="182"/>
        <w:ind w:left="0" w:right="631" w:firstLine="0"/>
      </w:pPr>
      <w:r>
        <w:rPr/>
        <w:t>An achievement-focused Financial Analyst with over seven years of progressive experience that includes leading</w:t>
      </w:r>
      <w:r>
        <w:rPr>
          <w:spacing w:val="-4"/>
        </w:rPr>
        <w:t> </w:t>
      </w:r>
      <w:r>
        <w:rPr/>
        <w:t>audit</w:t>
      </w:r>
      <w:r>
        <w:rPr>
          <w:spacing w:val="-4"/>
        </w:rPr>
        <w:t> </w:t>
      </w:r>
      <w:r>
        <w:rPr/>
        <w:t>engagements,</w:t>
      </w:r>
      <w:r>
        <w:rPr>
          <w:spacing w:val="-3"/>
        </w:rPr>
        <w:t> </w:t>
      </w:r>
      <w:r>
        <w:rPr/>
        <w:t>directing</w:t>
      </w:r>
      <w:r>
        <w:rPr>
          <w:spacing w:val="-4"/>
        </w:rPr>
        <w:t> </w:t>
      </w:r>
      <w:r>
        <w:rPr/>
        <w:t>SAP</w:t>
      </w:r>
      <w:r>
        <w:rPr>
          <w:spacing w:val="-4"/>
        </w:rPr>
        <w:t> </w:t>
      </w:r>
      <w:r>
        <w:rPr/>
        <w:t>implementations,</w:t>
      </w:r>
      <w:r>
        <w:rPr>
          <w:spacing w:val="-4"/>
        </w:rPr>
        <w:t> </w:t>
      </w:r>
      <w:r>
        <w:rPr/>
        <w:t>creating</w:t>
      </w:r>
      <w:r>
        <w:rPr>
          <w:spacing w:val="-4"/>
        </w:rPr>
        <w:t> </w:t>
      </w:r>
      <w:r>
        <w:rPr/>
        <w:t>reporting</w:t>
      </w:r>
      <w:r>
        <w:rPr>
          <w:spacing w:val="-4"/>
        </w:rPr>
        <w:t> </w:t>
      </w:r>
      <w:r>
        <w:rPr/>
        <w:t>strategies,</w:t>
      </w:r>
      <w:r>
        <w:rPr>
          <w:spacing w:val="-4"/>
        </w:rPr>
        <w:t> </w:t>
      </w:r>
      <w:r>
        <w:rPr/>
        <w:t>working</w:t>
      </w:r>
      <w:r>
        <w:rPr>
          <w:spacing w:val="-4"/>
        </w:rPr>
        <w:t> </w:t>
      </w:r>
      <w:r>
        <w:rPr/>
        <w:t>abroad</w:t>
      </w:r>
      <w:r>
        <w:rPr>
          <w:spacing w:val="-4"/>
        </w:rPr>
        <w:t> </w:t>
      </w:r>
      <w:r>
        <w:rPr/>
        <w:t>and co-piloting supply chain operations from a finance perspective. Expert competence in directing large-scale projects from concept to completion. Highlighted skills include:</w:t>
      </w:r>
    </w:p>
    <w:p>
      <w:pPr>
        <w:pStyle w:val="BodyText"/>
        <w:spacing w:before="7"/>
        <w:ind w:left="0" w:firstLine="0"/>
        <w:rPr>
          <w:sz w:val="12"/>
        </w:rPr>
      </w:pPr>
    </w:p>
    <w:tbl>
      <w:tblPr>
        <w:tblW w:w="0" w:type="auto"/>
        <w:jc w:val="left"/>
        <w:tblInd w:w="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1"/>
        <w:gridCol w:w="3573"/>
        <w:gridCol w:w="3402"/>
      </w:tblGrid>
      <w:tr>
        <w:trPr>
          <w:trHeight w:val="270" w:hRule="atLeast"/>
        </w:trPr>
        <w:tc>
          <w:tcPr>
            <w:tcW w:w="3841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09" w:val="left" w:leader="none"/>
              </w:tabs>
              <w:spacing w:line="251" w:lineRule="exact" w:before="0" w:after="0"/>
              <w:ind w:left="409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Business/financial</w:t>
            </w:r>
            <w:r>
              <w:rPr>
                <w:spacing w:val="-2"/>
                <w:sz w:val="24"/>
              </w:rPr>
              <w:t> analysis</w:t>
            </w:r>
          </w:p>
        </w:tc>
        <w:tc>
          <w:tcPr>
            <w:tcW w:w="3573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726" w:val="left" w:leader="none"/>
              </w:tabs>
              <w:spacing w:line="251" w:lineRule="exact" w:before="0" w:after="0"/>
              <w:ind w:left="726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SAP </w:t>
            </w:r>
            <w:r>
              <w:rPr>
                <w:spacing w:val="-2"/>
                <w:sz w:val="24"/>
              </w:rPr>
              <w:t>implementations</w:t>
            </w:r>
          </w:p>
        </w:tc>
        <w:tc>
          <w:tcPr>
            <w:tcW w:w="3402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665" w:val="left" w:leader="none"/>
              </w:tabs>
              <w:spacing w:line="251" w:lineRule="exact" w:before="0" w:after="0"/>
              <w:ind w:left="665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Strategic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planning</w:t>
            </w:r>
          </w:p>
        </w:tc>
      </w:tr>
      <w:tr>
        <w:trPr>
          <w:trHeight w:val="276" w:hRule="atLeast"/>
        </w:trPr>
        <w:tc>
          <w:tcPr>
            <w:tcW w:w="3841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409" w:val="left" w:leader="none"/>
              </w:tabs>
              <w:spacing w:line="256" w:lineRule="exact" w:before="0" w:after="0"/>
              <w:ind w:left="409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Audit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engagement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leadership</w:t>
            </w:r>
          </w:p>
        </w:tc>
        <w:tc>
          <w:tcPr>
            <w:tcW w:w="3573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726" w:val="left" w:leader="none"/>
              </w:tabs>
              <w:spacing w:line="256" w:lineRule="exact" w:before="0" w:after="0"/>
              <w:ind w:left="726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Forecasting/monthly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close</w:t>
            </w:r>
          </w:p>
        </w:tc>
        <w:tc>
          <w:tcPr>
            <w:tcW w:w="3402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665" w:val="left" w:leader="none"/>
              </w:tabs>
              <w:spacing w:line="256" w:lineRule="exact" w:before="0" w:after="0"/>
              <w:ind w:left="665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Reporting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processes/tactics</w:t>
            </w:r>
          </w:p>
        </w:tc>
      </w:tr>
      <w:tr>
        <w:trPr>
          <w:trHeight w:val="270" w:hRule="atLeast"/>
        </w:trPr>
        <w:tc>
          <w:tcPr>
            <w:tcW w:w="3841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409" w:val="left" w:leader="none"/>
              </w:tabs>
              <w:spacing w:line="251" w:lineRule="exact" w:before="0" w:after="0"/>
              <w:ind w:left="409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Client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relationship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management</w:t>
            </w:r>
          </w:p>
        </w:tc>
        <w:tc>
          <w:tcPr>
            <w:tcW w:w="3573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726" w:val="left" w:leader="none"/>
              </w:tabs>
              <w:spacing w:line="251" w:lineRule="exact" w:before="0" w:after="0"/>
              <w:ind w:left="726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Team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development</w:t>
            </w:r>
          </w:p>
        </w:tc>
        <w:tc>
          <w:tcPr>
            <w:tcW w:w="3402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665" w:val="left" w:leader="none"/>
              </w:tabs>
              <w:spacing w:line="251" w:lineRule="exact" w:before="0" w:after="0"/>
              <w:ind w:left="665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Trend/performance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analysis</w:t>
            </w:r>
          </w:p>
        </w:tc>
      </w:tr>
    </w:tbl>
    <w:p>
      <w:pPr>
        <w:pStyle w:val="Heading1"/>
        <w:tabs>
          <w:tab w:pos="10801" w:val="left" w:leader="none"/>
        </w:tabs>
        <w:rPr>
          <w:u w:val="none"/>
        </w:rPr>
      </w:pPr>
      <w:r>
        <w:rPr>
          <w:spacing w:val="-2"/>
          <w:u w:val="single"/>
        </w:rPr>
        <w:t>EXPERIENCE</w:t>
      </w:r>
      <w:r>
        <w:rPr>
          <w:u w:val="single"/>
        </w:rPr>
        <w:tab/>
      </w:r>
    </w:p>
    <w:p>
      <w:pPr>
        <w:pStyle w:val="Heading2"/>
        <w:spacing w:before="184"/>
      </w:pPr>
      <w:r>
        <w:rPr/>
        <w:t>HIGH</w:t>
      </w:r>
      <w:r>
        <w:rPr>
          <w:spacing w:val="-4"/>
        </w:rPr>
        <w:t> </w:t>
      </w:r>
      <w:r>
        <w:rPr/>
        <w:t>SIERRA</w:t>
      </w:r>
      <w:r>
        <w:rPr>
          <w:spacing w:val="-2"/>
        </w:rPr>
        <w:t> </w:t>
      </w:r>
      <w:r>
        <w:rPr/>
        <w:t>ENERGY,</w:t>
      </w:r>
      <w:r>
        <w:rPr>
          <w:spacing w:val="-2"/>
        </w:rPr>
        <w:t> </w:t>
      </w:r>
      <w:r>
        <w:rPr/>
        <w:t>Denver,</w:t>
      </w:r>
      <w:r>
        <w:rPr>
          <w:spacing w:val="-1"/>
        </w:rPr>
        <w:t> </w:t>
      </w:r>
      <w:r>
        <w:rPr>
          <w:spacing w:val="-2"/>
        </w:rPr>
        <w:t>Colorado</w:t>
      </w:r>
    </w:p>
    <w:p>
      <w:pPr>
        <w:tabs>
          <w:tab w:pos="9294" w:val="left" w:leader="none"/>
        </w:tabs>
        <w:spacing w:before="0"/>
        <w:ind w:left="0" w:right="0" w:firstLine="0"/>
        <w:jc w:val="left"/>
        <w:rPr>
          <w:i/>
          <w:sz w:val="24"/>
        </w:rPr>
      </w:pPr>
      <w:r>
        <w:rPr>
          <w:i/>
          <w:sz w:val="24"/>
        </w:rPr>
        <w:t>Financial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Analyst</w:t>
      </w:r>
      <w:r>
        <w:rPr>
          <w:i/>
          <w:sz w:val="24"/>
        </w:rPr>
        <w:tab/>
        <w:t>20XX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– </w:t>
      </w:r>
      <w:r>
        <w:rPr>
          <w:i/>
          <w:spacing w:val="-2"/>
          <w:sz w:val="24"/>
        </w:rPr>
        <w:t>Present</w:t>
      </w:r>
    </w:p>
    <w:p>
      <w:pPr>
        <w:pStyle w:val="ListParagraph"/>
        <w:numPr>
          <w:ilvl w:val="0"/>
          <w:numId w:val="10"/>
        </w:numPr>
        <w:tabs>
          <w:tab w:pos="359" w:val="left" w:leader="none"/>
        </w:tabs>
        <w:spacing w:line="240" w:lineRule="auto" w:before="0" w:after="0"/>
        <w:ind w:left="359" w:right="0" w:hanging="359"/>
        <w:jc w:val="left"/>
        <w:rPr>
          <w:sz w:val="24"/>
        </w:rPr>
      </w:pPr>
      <w:r>
        <w:rPr>
          <w:sz w:val="24"/>
        </w:rPr>
        <w:t>Analyze</w:t>
      </w:r>
      <w:r>
        <w:rPr>
          <w:spacing w:val="-2"/>
          <w:sz w:val="24"/>
        </w:rPr>
        <w:t> </w:t>
      </w:r>
      <w:r>
        <w:rPr>
          <w:sz w:val="24"/>
        </w:rPr>
        <w:t>new crude</w:t>
      </w:r>
      <w:r>
        <w:rPr>
          <w:spacing w:val="-2"/>
          <w:sz w:val="24"/>
        </w:rPr>
        <w:t> </w:t>
      </w:r>
      <w:r>
        <w:rPr>
          <w:sz w:val="24"/>
        </w:rPr>
        <w:t>oil and</w:t>
      </w:r>
      <w:r>
        <w:rPr>
          <w:spacing w:val="-1"/>
          <w:sz w:val="24"/>
        </w:rPr>
        <w:t> </w:t>
      </w:r>
      <w:r>
        <w:rPr>
          <w:sz w:val="24"/>
        </w:rPr>
        <w:t>natural gasoline purchase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sale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contracts</w:t>
      </w:r>
    </w:p>
    <w:p>
      <w:pPr>
        <w:pStyle w:val="ListParagraph"/>
        <w:numPr>
          <w:ilvl w:val="0"/>
          <w:numId w:val="10"/>
        </w:numPr>
        <w:tabs>
          <w:tab w:pos="359" w:val="left" w:leader="none"/>
        </w:tabs>
        <w:spacing w:line="240" w:lineRule="auto" w:before="0" w:after="0"/>
        <w:ind w:left="359" w:right="0" w:hanging="359"/>
        <w:jc w:val="left"/>
        <w:rPr>
          <w:sz w:val="24"/>
        </w:rPr>
      </w:pPr>
      <w:r>
        <w:rPr>
          <w:sz w:val="24"/>
        </w:rPr>
        <w:t>Track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analyze</w:t>
      </w:r>
      <w:r>
        <w:rPr>
          <w:spacing w:val="-1"/>
          <w:sz w:val="24"/>
        </w:rPr>
        <w:t> </w:t>
      </w:r>
      <w:r>
        <w:rPr>
          <w:sz w:val="24"/>
        </w:rPr>
        <w:t>trucking</w:t>
      </w:r>
      <w:r>
        <w:rPr>
          <w:spacing w:val="-1"/>
          <w:sz w:val="24"/>
        </w:rPr>
        <w:t> </w:t>
      </w:r>
      <w:r>
        <w:rPr>
          <w:sz w:val="24"/>
        </w:rPr>
        <w:t>expenses</w:t>
      </w:r>
      <w:r>
        <w:rPr>
          <w:spacing w:val="-1"/>
          <w:sz w:val="24"/>
        </w:rPr>
        <w:t> </w:t>
      </w:r>
      <w:r>
        <w:rPr>
          <w:sz w:val="24"/>
        </w:rPr>
        <w:t>to better</w:t>
      </w:r>
      <w:r>
        <w:rPr>
          <w:spacing w:val="-1"/>
          <w:sz w:val="24"/>
        </w:rPr>
        <w:t> </w:t>
      </w:r>
      <w:r>
        <w:rPr>
          <w:sz w:val="24"/>
        </w:rPr>
        <w:t>determine</w:t>
      </w:r>
      <w:r>
        <w:rPr>
          <w:spacing w:val="-2"/>
          <w:sz w:val="24"/>
        </w:rPr>
        <w:t> profitability</w:t>
      </w:r>
    </w:p>
    <w:p>
      <w:pPr>
        <w:pStyle w:val="ListParagraph"/>
        <w:numPr>
          <w:ilvl w:val="0"/>
          <w:numId w:val="10"/>
        </w:numPr>
        <w:tabs>
          <w:tab w:pos="359" w:val="left" w:leader="none"/>
        </w:tabs>
        <w:spacing w:line="240" w:lineRule="auto" w:before="0" w:after="0"/>
        <w:ind w:left="359" w:right="0" w:hanging="359"/>
        <w:jc w:val="left"/>
        <w:rPr>
          <w:sz w:val="24"/>
        </w:rPr>
      </w:pPr>
      <w:r>
        <w:rPr>
          <w:sz w:val="24"/>
        </w:rPr>
        <w:t>Maintain</w:t>
      </w:r>
      <w:r>
        <w:rPr>
          <w:spacing w:val="-2"/>
          <w:sz w:val="24"/>
        </w:rPr>
        <w:t> </w:t>
      </w:r>
      <w:r>
        <w:rPr>
          <w:sz w:val="24"/>
        </w:rPr>
        <w:t>book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hedging</w:t>
      </w:r>
      <w:r>
        <w:rPr>
          <w:spacing w:val="-1"/>
          <w:sz w:val="24"/>
        </w:rPr>
        <w:t> </w:t>
      </w:r>
      <w:r>
        <w:rPr>
          <w:sz w:val="24"/>
        </w:rPr>
        <w:t>transactions</w:t>
      </w:r>
      <w:r>
        <w:rPr>
          <w:spacing w:val="-1"/>
          <w:sz w:val="24"/>
        </w:rPr>
        <w:t> </w:t>
      </w:r>
      <w:r>
        <w:rPr>
          <w:sz w:val="24"/>
        </w:rPr>
        <w:t>and settled monthly</w:t>
      </w:r>
      <w:r>
        <w:rPr>
          <w:spacing w:val="-1"/>
          <w:sz w:val="24"/>
        </w:rPr>
        <w:t> </w:t>
      </w:r>
      <w:r>
        <w:rPr>
          <w:sz w:val="24"/>
        </w:rPr>
        <w:t>with </w:t>
      </w:r>
      <w:r>
        <w:rPr>
          <w:spacing w:val="-2"/>
          <w:sz w:val="24"/>
        </w:rPr>
        <w:t>customers</w:t>
      </w:r>
    </w:p>
    <w:p>
      <w:pPr>
        <w:pStyle w:val="ListParagraph"/>
        <w:numPr>
          <w:ilvl w:val="0"/>
          <w:numId w:val="10"/>
        </w:numPr>
        <w:tabs>
          <w:tab w:pos="360" w:val="left" w:leader="none"/>
        </w:tabs>
        <w:spacing w:line="240" w:lineRule="auto" w:before="0" w:after="0"/>
        <w:ind w:left="360" w:right="1664" w:hanging="360"/>
        <w:jc w:val="left"/>
        <w:rPr>
          <w:sz w:val="24"/>
        </w:rPr>
      </w:pPr>
      <w:r>
        <w:rPr>
          <w:sz w:val="24"/>
        </w:rPr>
        <w:t>Managed</w:t>
      </w:r>
      <w:r>
        <w:rPr>
          <w:spacing w:val="-4"/>
          <w:sz w:val="24"/>
        </w:rPr>
        <w:t> </w:t>
      </w:r>
      <w:r>
        <w:rPr>
          <w:sz w:val="24"/>
        </w:rPr>
        <w:t>transition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new</w:t>
      </w:r>
      <w:r>
        <w:rPr>
          <w:spacing w:val="-4"/>
          <w:sz w:val="24"/>
        </w:rPr>
        <w:t> </w:t>
      </w:r>
      <w:r>
        <w:rPr>
          <w:sz w:val="24"/>
        </w:rPr>
        <w:t>back</w:t>
      </w:r>
      <w:r>
        <w:rPr>
          <w:spacing w:val="-4"/>
          <w:sz w:val="24"/>
        </w:rPr>
        <w:t> </w:t>
      </w:r>
      <w:r>
        <w:rPr>
          <w:sz w:val="24"/>
        </w:rPr>
        <w:t>office</w:t>
      </w:r>
      <w:r>
        <w:rPr>
          <w:spacing w:val="-5"/>
          <w:sz w:val="24"/>
        </w:rPr>
        <w:t> </w:t>
      </w:r>
      <w:r>
        <w:rPr>
          <w:sz w:val="24"/>
        </w:rPr>
        <w:t>software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designed</w:t>
      </w:r>
      <w:r>
        <w:rPr>
          <w:spacing w:val="-4"/>
          <w:sz w:val="24"/>
        </w:rPr>
        <w:t> </w:t>
      </w:r>
      <w:r>
        <w:rPr>
          <w:sz w:val="24"/>
        </w:rPr>
        <w:t>processes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ensure</w:t>
      </w:r>
      <w:r>
        <w:rPr>
          <w:spacing w:val="-6"/>
          <w:sz w:val="24"/>
        </w:rPr>
        <w:t> </w:t>
      </w:r>
      <w:r>
        <w:rPr>
          <w:sz w:val="24"/>
        </w:rPr>
        <w:t>accuracy</w:t>
      </w:r>
      <w:r>
        <w:rPr>
          <w:spacing w:val="-2"/>
          <w:sz w:val="24"/>
        </w:rPr>
        <w:t> </w:t>
      </w:r>
      <w:r>
        <w:rPr>
          <w:sz w:val="24"/>
        </w:rPr>
        <w:t>and efficiency in reporting hedging and physical transactions</w:t>
      </w:r>
    </w:p>
    <w:p>
      <w:pPr>
        <w:pStyle w:val="ListParagraph"/>
        <w:numPr>
          <w:ilvl w:val="0"/>
          <w:numId w:val="10"/>
        </w:numPr>
        <w:tabs>
          <w:tab w:pos="360" w:val="left" w:leader="none"/>
        </w:tabs>
        <w:spacing w:line="240" w:lineRule="auto" w:before="0" w:after="0"/>
        <w:ind w:left="360" w:right="2218" w:hanging="360"/>
        <w:jc w:val="left"/>
        <w:rPr>
          <w:sz w:val="24"/>
        </w:rPr>
      </w:pPr>
      <w:r>
        <w:rPr>
          <w:sz w:val="24"/>
        </w:rPr>
        <w:t>Reconcile</w:t>
      </w:r>
      <w:r>
        <w:rPr>
          <w:spacing w:val="-4"/>
          <w:sz w:val="24"/>
        </w:rPr>
        <w:t> </w:t>
      </w:r>
      <w:r>
        <w:rPr>
          <w:sz w:val="24"/>
        </w:rPr>
        <w:t>product</w:t>
      </w:r>
      <w:r>
        <w:rPr>
          <w:spacing w:val="-4"/>
          <w:sz w:val="24"/>
        </w:rPr>
        <w:t> </w:t>
      </w:r>
      <w:r>
        <w:rPr>
          <w:sz w:val="24"/>
        </w:rPr>
        <w:t>movements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internal</w:t>
      </w:r>
      <w:r>
        <w:rPr>
          <w:spacing w:val="-4"/>
          <w:sz w:val="24"/>
        </w:rPr>
        <w:t> </w:t>
      </w:r>
      <w:r>
        <w:rPr>
          <w:sz w:val="24"/>
        </w:rPr>
        <w:t>revenue</w:t>
      </w:r>
      <w:r>
        <w:rPr>
          <w:spacing w:val="-5"/>
          <w:sz w:val="24"/>
        </w:rPr>
        <w:t> </w:t>
      </w:r>
      <w:r>
        <w:rPr>
          <w:sz w:val="24"/>
        </w:rPr>
        <w:t>distribution</w:t>
      </w:r>
      <w:r>
        <w:rPr>
          <w:spacing w:val="-4"/>
          <w:sz w:val="24"/>
        </w:rPr>
        <w:t> </w:t>
      </w:r>
      <w:r>
        <w:rPr>
          <w:sz w:val="24"/>
        </w:rPr>
        <w:t>system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operator-run </w:t>
      </w:r>
      <w:r>
        <w:rPr>
          <w:spacing w:val="-2"/>
          <w:sz w:val="24"/>
        </w:rPr>
        <w:t>statements</w:t>
      </w:r>
    </w:p>
    <w:p>
      <w:pPr>
        <w:pStyle w:val="ListParagraph"/>
        <w:numPr>
          <w:ilvl w:val="0"/>
          <w:numId w:val="10"/>
        </w:numPr>
        <w:tabs>
          <w:tab w:pos="359" w:val="left" w:leader="none"/>
        </w:tabs>
        <w:spacing w:line="240" w:lineRule="auto" w:before="1" w:after="0"/>
        <w:ind w:left="359" w:right="0" w:hanging="359"/>
        <w:jc w:val="left"/>
        <w:rPr>
          <w:sz w:val="24"/>
        </w:rPr>
      </w:pPr>
      <w:r>
        <w:rPr>
          <w:sz w:val="24"/>
        </w:rPr>
        <w:t>Built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maintained</w:t>
      </w:r>
      <w:r>
        <w:rPr>
          <w:spacing w:val="-1"/>
          <w:sz w:val="24"/>
        </w:rPr>
        <w:t> </w:t>
      </w:r>
      <w:r>
        <w:rPr>
          <w:sz w:val="24"/>
        </w:rPr>
        <w:t>Excel</w:t>
      </w:r>
      <w:r>
        <w:rPr>
          <w:spacing w:val="-1"/>
          <w:sz w:val="24"/>
        </w:rPr>
        <w:t> </w:t>
      </w:r>
      <w:r>
        <w:rPr>
          <w:sz w:val="24"/>
        </w:rPr>
        <w:t>databases</w:t>
      </w:r>
      <w:r>
        <w:rPr>
          <w:spacing w:val="1"/>
          <w:sz w:val="24"/>
        </w:rPr>
        <w:t> </w:t>
      </w:r>
      <w:r>
        <w:rPr>
          <w:sz w:val="24"/>
        </w:rPr>
        <w:t>for use</w:t>
      </w:r>
      <w:r>
        <w:rPr>
          <w:spacing w:val="-1"/>
          <w:sz w:val="24"/>
        </w:rPr>
        <w:t> </w:t>
      </w:r>
      <w:r>
        <w:rPr>
          <w:sz w:val="24"/>
        </w:rPr>
        <w:t>across multiple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departments</w:t>
      </w:r>
    </w:p>
    <w:p>
      <w:pPr>
        <w:pStyle w:val="Heading2"/>
        <w:spacing w:before="182"/>
      </w:pPr>
      <w:r>
        <w:rPr/>
        <w:t>TD</w:t>
      </w:r>
      <w:r>
        <w:rPr>
          <w:spacing w:val="-1"/>
        </w:rPr>
        <w:t> </w:t>
      </w:r>
      <w:r>
        <w:rPr/>
        <w:t>AMERITRADE,</w:t>
      </w:r>
      <w:r>
        <w:rPr>
          <w:spacing w:val="-1"/>
        </w:rPr>
        <w:t> </w:t>
      </w:r>
      <w:r>
        <w:rPr/>
        <w:t>Omaha, </w:t>
      </w:r>
      <w:r>
        <w:rPr>
          <w:spacing w:val="-2"/>
        </w:rPr>
        <w:t>Nebraska</w:t>
      </w:r>
    </w:p>
    <w:p>
      <w:pPr>
        <w:tabs>
          <w:tab w:pos="9496" w:val="left" w:leader="none"/>
        </w:tabs>
        <w:spacing w:before="0"/>
        <w:ind w:left="0" w:right="0" w:firstLine="0"/>
        <w:jc w:val="left"/>
        <w:rPr>
          <w:i/>
          <w:sz w:val="24"/>
        </w:rPr>
      </w:pPr>
      <w:r>
        <w:rPr>
          <w:i/>
          <w:sz w:val="24"/>
        </w:rPr>
        <w:t>Portfolio </w:t>
      </w:r>
      <w:r>
        <w:rPr>
          <w:i/>
          <w:spacing w:val="-2"/>
          <w:sz w:val="24"/>
        </w:rPr>
        <w:t>Accountant</w:t>
      </w:r>
      <w:r>
        <w:rPr>
          <w:i/>
          <w:sz w:val="24"/>
        </w:rPr>
        <w:tab/>
        <w:t>20XX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– </w:t>
      </w:r>
      <w:r>
        <w:rPr>
          <w:i/>
          <w:spacing w:val="-4"/>
          <w:sz w:val="24"/>
        </w:rPr>
        <w:t>20XX</w:t>
      </w:r>
    </w:p>
    <w:p>
      <w:pPr>
        <w:pStyle w:val="ListParagraph"/>
        <w:numPr>
          <w:ilvl w:val="0"/>
          <w:numId w:val="10"/>
        </w:numPr>
        <w:tabs>
          <w:tab w:pos="359" w:val="left" w:leader="none"/>
        </w:tabs>
        <w:spacing w:line="240" w:lineRule="auto" w:before="0" w:after="0"/>
        <w:ind w:left="359" w:right="0" w:hanging="359"/>
        <w:jc w:val="left"/>
        <w:rPr>
          <w:sz w:val="24"/>
        </w:rPr>
      </w:pPr>
      <w:r>
        <w:rPr>
          <w:sz w:val="24"/>
        </w:rPr>
        <w:t>Calculated</w:t>
      </w:r>
      <w:r>
        <w:rPr>
          <w:spacing w:val="-2"/>
          <w:sz w:val="24"/>
        </w:rPr>
        <w:t> </w:t>
      </w:r>
      <w:r>
        <w:rPr>
          <w:sz w:val="24"/>
        </w:rPr>
        <w:t>Net</w:t>
      </w:r>
      <w:r>
        <w:rPr>
          <w:spacing w:val="-1"/>
          <w:sz w:val="24"/>
        </w:rPr>
        <w:t> </w:t>
      </w:r>
      <w:r>
        <w:rPr>
          <w:sz w:val="24"/>
        </w:rPr>
        <w:t>Asset</w:t>
      </w:r>
      <w:r>
        <w:rPr>
          <w:spacing w:val="-1"/>
          <w:sz w:val="24"/>
        </w:rPr>
        <w:t> </w:t>
      </w:r>
      <w:r>
        <w:rPr>
          <w:sz w:val="24"/>
        </w:rPr>
        <w:t>Values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Unitized</w:t>
      </w:r>
      <w:r>
        <w:rPr>
          <w:spacing w:val="-2"/>
          <w:sz w:val="24"/>
        </w:rPr>
        <w:t> </w:t>
      </w:r>
      <w:r>
        <w:rPr>
          <w:sz w:val="24"/>
        </w:rPr>
        <w:t>Managed</w:t>
      </w:r>
      <w:r>
        <w:rPr>
          <w:spacing w:val="-1"/>
          <w:sz w:val="24"/>
        </w:rPr>
        <w:t> </w:t>
      </w:r>
      <w:r>
        <w:rPr>
          <w:sz w:val="24"/>
        </w:rPr>
        <w:t>Accounts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Collective Investment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Funds</w:t>
      </w:r>
    </w:p>
    <w:p>
      <w:pPr>
        <w:pStyle w:val="ListParagraph"/>
        <w:numPr>
          <w:ilvl w:val="0"/>
          <w:numId w:val="10"/>
        </w:numPr>
        <w:tabs>
          <w:tab w:pos="359" w:val="left" w:leader="none"/>
        </w:tabs>
        <w:spacing w:line="240" w:lineRule="auto" w:before="0" w:after="0"/>
        <w:ind w:left="359" w:right="0" w:hanging="359"/>
        <w:jc w:val="left"/>
        <w:rPr>
          <w:sz w:val="24"/>
        </w:rPr>
      </w:pPr>
      <w:r>
        <w:rPr>
          <w:sz w:val="24"/>
        </w:rPr>
        <w:t>Streamlined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created procedural</w:t>
      </w:r>
      <w:r>
        <w:rPr>
          <w:spacing w:val="-2"/>
          <w:sz w:val="24"/>
        </w:rPr>
        <w:t> </w:t>
      </w:r>
      <w:r>
        <w:rPr>
          <w:sz w:val="24"/>
        </w:rPr>
        <w:t>documents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department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processes</w:t>
      </w:r>
    </w:p>
    <w:p>
      <w:pPr>
        <w:pStyle w:val="ListParagraph"/>
        <w:numPr>
          <w:ilvl w:val="0"/>
          <w:numId w:val="10"/>
        </w:numPr>
        <w:tabs>
          <w:tab w:pos="359" w:val="left" w:leader="none"/>
        </w:tabs>
        <w:spacing w:line="240" w:lineRule="auto" w:before="0" w:after="0"/>
        <w:ind w:left="359" w:right="0" w:hanging="359"/>
        <w:jc w:val="left"/>
        <w:rPr>
          <w:sz w:val="24"/>
        </w:rPr>
      </w:pPr>
      <w:r>
        <w:rPr>
          <w:sz w:val="24"/>
        </w:rPr>
        <w:t>Built</w:t>
      </w:r>
      <w:r>
        <w:rPr>
          <w:spacing w:val="-3"/>
          <w:sz w:val="24"/>
        </w:rPr>
        <w:t> </w:t>
      </w:r>
      <w:r>
        <w:rPr>
          <w:sz w:val="24"/>
        </w:rPr>
        <w:t>Excel</w:t>
      </w:r>
      <w:r>
        <w:rPr>
          <w:spacing w:val="-1"/>
          <w:sz w:val="24"/>
        </w:rPr>
        <w:t> </w:t>
      </w:r>
      <w:r>
        <w:rPr>
          <w:sz w:val="24"/>
        </w:rPr>
        <w:t>workbooks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track price</w:t>
      </w:r>
      <w:r>
        <w:rPr>
          <w:spacing w:val="-2"/>
          <w:sz w:val="24"/>
        </w:rPr>
        <w:t> </w:t>
      </w:r>
      <w:r>
        <w:rPr>
          <w:sz w:val="24"/>
        </w:rPr>
        <w:t>changes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portfolio </w:t>
      </w:r>
      <w:r>
        <w:rPr>
          <w:spacing w:val="-2"/>
          <w:sz w:val="24"/>
        </w:rPr>
        <w:t>allocation</w:t>
      </w:r>
    </w:p>
    <w:p>
      <w:pPr>
        <w:tabs>
          <w:tab w:pos="9455" w:val="left" w:leader="none"/>
        </w:tabs>
        <w:spacing w:before="0"/>
        <w:ind w:left="0" w:right="0" w:firstLine="0"/>
        <w:jc w:val="left"/>
        <w:rPr>
          <w:i/>
          <w:sz w:val="24"/>
        </w:rPr>
      </w:pPr>
      <w:r>
        <w:rPr>
          <w:i/>
          <w:sz w:val="24"/>
        </w:rPr>
        <w:t>New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Accounts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/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Options Principal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Trading </w:t>
      </w:r>
      <w:r>
        <w:rPr>
          <w:i/>
          <w:spacing w:val="-4"/>
          <w:sz w:val="24"/>
        </w:rPr>
        <w:t>Desk</w:t>
      </w:r>
      <w:r>
        <w:rPr>
          <w:i/>
          <w:sz w:val="24"/>
        </w:rPr>
        <w:tab/>
        <w:t>20XX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– </w:t>
      </w:r>
      <w:r>
        <w:rPr>
          <w:i/>
          <w:spacing w:val="-4"/>
          <w:sz w:val="24"/>
        </w:rPr>
        <w:t>20XX</w:t>
      </w:r>
    </w:p>
    <w:p>
      <w:pPr>
        <w:pStyle w:val="ListParagraph"/>
        <w:numPr>
          <w:ilvl w:val="0"/>
          <w:numId w:val="10"/>
        </w:numPr>
        <w:tabs>
          <w:tab w:pos="360" w:val="left" w:leader="none"/>
        </w:tabs>
        <w:spacing w:line="240" w:lineRule="auto" w:before="1" w:after="0"/>
        <w:ind w:left="360" w:right="2106" w:hanging="360"/>
        <w:jc w:val="left"/>
        <w:rPr>
          <w:sz w:val="24"/>
        </w:rPr>
      </w:pPr>
      <w:r>
        <w:rPr>
          <w:sz w:val="24"/>
        </w:rPr>
        <w:t>Reviewed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approved</w:t>
      </w:r>
      <w:r>
        <w:rPr>
          <w:spacing w:val="-3"/>
          <w:sz w:val="24"/>
        </w:rPr>
        <w:t> </w:t>
      </w:r>
      <w:r>
        <w:rPr>
          <w:sz w:val="24"/>
        </w:rPr>
        <w:t>new</w:t>
      </w:r>
      <w:r>
        <w:rPr>
          <w:spacing w:val="-5"/>
          <w:sz w:val="24"/>
        </w:rPr>
        <w:t> </w:t>
      </w:r>
      <w:r>
        <w:rPr>
          <w:sz w:val="24"/>
        </w:rPr>
        <w:t>account,</w:t>
      </w:r>
      <w:r>
        <w:rPr>
          <w:spacing w:val="-5"/>
          <w:sz w:val="24"/>
        </w:rPr>
        <w:t> </w:t>
      </w:r>
      <w:r>
        <w:rPr>
          <w:sz w:val="24"/>
        </w:rPr>
        <w:t>margin,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option</w:t>
      </w:r>
      <w:r>
        <w:rPr>
          <w:spacing w:val="-5"/>
          <w:sz w:val="24"/>
        </w:rPr>
        <w:t> </w:t>
      </w:r>
      <w:r>
        <w:rPr>
          <w:sz w:val="24"/>
        </w:rPr>
        <w:t>trading</w:t>
      </w:r>
      <w:r>
        <w:rPr>
          <w:spacing w:val="-5"/>
          <w:sz w:val="24"/>
        </w:rPr>
        <w:t> </w:t>
      </w:r>
      <w:r>
        <w:rPr>
          <w:sz w:val="24"/>
        </w:rPr>
        <w:t>applications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ensured compliance with AML and Patriot Act laws</w:t>
      </w:r>
    </w:p>
    <w:p>
      <w:pPr>
        <w:pStyle w:val="ListParagraph"/>
        <w:numPr>
          <w:ilvl w:val="0"/>
          <w:numId w:val="10"/>
        </w:numPr>
        <w:tabs>
          <w:tab w:pos="359" w:val="left" w:leader="none"/>
        </w:tabs>
        <w:spacing w:line="240" w:lineRule="auto" w:before="0" w:after="0"/>
        <w:ind w:left="359" w:right="0" w:hanging="359"/>
        <w:jc w:val="left"/>
        <w:rPr>
          <w:sz w:val="24"/>
        </w:rPr>
      </w:pPr>
      <w:r>
        <w:rPr>
          <w:sz w:val="24"/>
        </w:rPr>
        <w:t>Placed</w:t>
      </w:r>
      <w:r>
        <w:rPr>
          <w:spacing w:val="-3"/>
          <w:sz w:val="24"/>
        </w:rPr>
        <w:t> </w:t>
      </w:r>
      <w:r>
        <w:rPr>
          <w:sz w:val="24"/>
        </w:rPr>
        <w:t>large</w:t>
      </w:r>
      <w:r>
        <w:rPr>
          <w:spacing w:val="-2"/>
          <w:sz w:val="24"/>
        </w:rPr>
        <w:t> </w:t>
      </w:r>
      <w:r>
        <w:rPr>
          <w:sz w:val="24"/>
        </w:rPr>
        <w:t>dollar,</w:t>
      </w:r>
      <w:r>
        <w:rPr>
          <w:spacing w:val="-1"/>
          <w:sz w:val="24"/>
        </w:rPr>
        <w:t> </w:t>
      </w:r>
      <w:r>
        <w:rPr>
          <w:sz w:val="24"/>
        </w:rPr>
        <w:t>complex</w:t>
      </w:r>
      <w:r>
        <w:rPr>
          <w:spacing w:val="-1"/>
          <w:sz w:val="24"/>
        </w:rPr>
        <w:t> </w:t>
      </w:r>
      <w:r>
        <w:rPr>
          <w:sz w:val="24"/>
        </w:rPr>
        <w:t>equity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options</w:t>
      </w:r>
      <w:r>
        <w:rPr>
          <w:spacing w:val="1"/>
          <w:sz w:val="24"/>
        </w:rPr>
        <w:t> </w:t>
      </w:r>
      <w:r>
        <w:rPr>
          <w:sz w:val="24"/>
        </w:rPr>
        <w:t>orders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high</w:t>
      </w:r>
      <w:r>
        <w:rPr>
          <w:spacing w:val="-1"/>
          <w:sz w:val="24"/>
        </w:rPr>
        <w:t> </w:t>
      </w:r>
      <w:r>
        <w:rPr>
          <w:sz w:val="24"/>
        </w:rPr>
        <w:t>value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clients</w:t>
      </w:r>
    </w:p>
    <w:p>
      <w:pPr>
        <w:pStyle w:val="Heading2"/>
      </w:pPr>
      <w:r>
        <w:rPr/>
        <w:t>B&amp;O</w:t>
      </w:r>
      <w:r>
        <w:rPr>
          <w:spacing w:val="-2"/>
        </w:rPr>
        <w:t> </w:t>
      </w:r>
      <w:r>
        <w:rPr/>
        <w:t>LLC,</w:t>
      </w:r>
      <w:r>
        <w:rPr>
          <w:spacing w:val="-2"/>
        </w:rPr>
        <w:t> </w:t>
      </w:r>
      <w:r>
        <w:rPr/>
        <w:t>Denver,</w:t>
      </w:r>
      <w:r>
        <w:rPr>
          <w:spacing w:val="-1"/>
        </w:rPr>
        <w:t> </w:t>
      </w:r>
      <w:r>
        <w:rPr>
          <w:spacing w:val="-2"/>
        </w:rPr>
        <w:t>Colorado</w:t>
      </w:r>
    </w:p>
    <w:p>
      <w:pPr>
        <w:tabs>
          <w:tab w:pos="9496" w:val="left" w:leader="none"/>
        </w:tabs>
        <w:spacing w:before="0"/>
        <w:ind w:left="0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Proprietor</w:t>
      </w:r>
      <w:r>
        <w:rPr>
          <w:i/>
          <w:sz w:val="24"/>
        </w:rPr>
        <w:tab/>
        <w:t>20XX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– </w:t>
      </w:r>
      <w:r>
        <w:rPr>
          <w:i/>
          <w:spacing w:val="-4"/>
          <w:sz w:val="24"/>
        </w:rPr>
        <w:t>20XX</w:t>
      </w:r>
    </w:p>
    <w:p>
      <w:pPr>
        <w:pStyle w:val="ListParagraph"/>
        <w:numPr>
          <w:ilvl w:val="0"/>
          <w:numId w:val="10"/>
        </w:numPr>
        <w:tabs>
          <w:tab w:pos="359" w:val="left" w:leader="none"/>
        </w:tabs>
        <w:spacing w:line="240" w:lineRule="auto" w:before="0" w:after="0"/>
        <w:ind w:left="359" w:right="0" w:hanging="359"/>
        <w:jc w:val="left"/>
        <w:rPr>
          <w:sz w:val="24"/>
        </w:rPr>
      </w:pPr>
      <w:r>
        <w:rPr>
          <w:sz w:val="24"/>
        </w:rPr>
        <w:t>Created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grew all</w:t>
      </w:r>
      <w:r>
        <w:rPr>
          <w:spacing w:val="1"/>
          <w:sz w:val="24"/>
        </w:rPr>
        <w:t> </w:t>
      </w:r>
      <w:r>
        <w:rPr>
          <w:sz w:val="24"/>
        </w:rPr>
        <w:t>aspects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business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operations</w:t>
      </w:r>
    </w:p>
    <w:p>
      <w:pPr>
        <w:pStyle w:val="ListParagraph"/>
        <w:numPr>
          <w:ilvl w:val="0"/>
          <w:numId w:val="10"/>
        </w:numPr>
        <w:tabs>
          <w:tab w:pos="359" w:val="left" w:leader="none"/>
        </w:tabs>
        <w:spacing w:line="240" w:lineRule="auto" w:before="0" w:after="0"/>
        <w:ind w:left="359" w:right="0" w:hanging="359"/>
        <w:jc w:val="left"/>
        <w:rPr>
          <w:sz w:val="24"/>
        </w:rPr>
      </w:pPr>
      <w:r>
        <w:rPr>
          <w:sz w:val="24"/>
        </w:rPr>
        <w:t>Developed</w:t>
      </w:r>
      <w:r>
        <w:rPr>
          <w:spacing w:val="-3"/>
          <w:sz w:val="24"/>
        </w:rPr>
        <w:t> </w:t>
      </w:r>
      <w:r>
        <w:rPr>
          <w:sz w:val="24"/>
        </w:rPr>
        <w:t>extensive</w:t>
      </w:r>
      <w:r>
        <w:rPr>
          <w:spacing w:val="-3"/>
          <w:sz w:val="24"/>
        </w:rPr>
        <w:t> </w:t>
      </w:r>
      <w:r>
        <w:rPr>
          <w:sz w:val="24"/>
        </w:rPr>
        <w:t>managerial,</w:t>
      </w:r>
      <w:r>
        <w:rPr>
          <w:spacing w:val="-1"/>
          <w:sz w:val="24"/>
        </w:rPr>
        <w:t> </w:t>
      </w:r>
      <w:r>
        <w:rPr>
          <w:sz w:val="24"/>
        </w:rPr>
        <w:t>marketing,</w:t>
      </w:r>
      <w:r>
        <w:rPr>
          <w:spacing w:val="-2"/>
          <w:sz w:val="24"/>
        </w:rPr>
        <w:t> </w:t>
      </w:r>
      <w:r>
        <w:rPr>
          <w:sz w:val="24"/>
        </w:rPr>
        <w:t>customer</w:t>
      </w:r>
      <w:r>
        <w:rPr>
          <w:spacing w:val="-3"/>
          <w:sz w:val="24"/>
        </w:rPr>
        <w:t> </w:t>
      </w:r>
      <w:r>
        <w:rPr>
          <w:sz w:val="24"/>
        </w:rPr>
        <w:t>service,</w:t>
      </w:r>
      <w:r>
        <w:rPr>
          <w:spacing w:val="-2"/>
          <w:sz w:val="24"/>
        </w:rPr>
        <w:t> </w:t>
      </w:r>
      <w:r>
        <w:rPr>
          <w:sz w:val="24"/>
        </w:rPr>
        <w:t>budgeting,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forecasting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experience</w:t>
      </w:r>
    </w:p>
    <w:p>
      <w:pPr>
        <w:pStyle w:val="ListParagraph"/>
        <w:numPr>
          <w:ilvl w:val="0"/>
          <w:numId w:val="10"/>
        </w:numPr>
        <w:tabs>
          <w:tab w:pos="359" w:val="left" w:leader="none"/>
        </w:tabs>
        <w:spacing w:line="240" w:lineRule="auto" w:before="0" w:after="0"/>
        <w:ind w:left="359" w:right="0" w:hanging="359"/>
        <w:jc w:val="left"/>
        <w:rPr>
          <w:sz w:val="24"/>
        </w:rPr>
      </w:pPr>
      <w:r>
        <w:rPr>
          <w:sz w:val="24"/>
        </w:rPr>
        <w:t>Ended</w:t>
      </w:r>
      <w:r>
        <w:rPr>
          <w:spacing w:val="-1"/>
          <w:sz w:val="24"/>
        </w:rPr>
        <w:t> </w:t>
      </w:r>
      <w:r>
        <w:rPr>
          <w:sz w:val="24"/>
        </w:rPr>
        <w:t>participation due</w:t>
      </w:r>
      <w:r>
        <w:rPr>
          <w:spacing w:val="-1"/>
          <w:sz w:val="24"/>
        </w:rPr>
        <w:t> </w:t>
      </w:r>
      <w:r>
        <w:rPr>
          <w:sz w:val="24"/>
        </w:rPr>
        <w:t>to </w:t>
      </w:r>
      <w:r>
        <w:rPr>
          <w:spacing w:val="-2"/>
          <w:sz w:val="24"/>
        </w:rPr>
        <w:t>relocation</w:t>
      </w:r>
    </w:p>
    <w:p>
      <w:pPr>
        <w:pStyle w:val="Heading2"/>
        <w:tabs>
          <w:tab w:pos="9781" w:val="left" w:leader="none"/>
          <w:tab w:pos="10801" w:val="left" w:leader="none"/>
        </w:tabs>
        <w:spacing w:line="460" w:lineRule="atLeast" w:before="1"/>
        <w:ind w:right="357"/>
        <w:rPr>
          <w:b w:val="0"/>
          <w:i/>
        </w:rPr>
      </w:pPr>
      <w:r>
        <w:rPr>
          <w:spacing w:val="-2"/>
          <w:u w:val="single"/>
        </w:rPr>
        <w:t>EDUCATION</w:t>
      </w:r>
      <w:r>
        <w:rPr>
          <w:u w:val="single"/>
        </w:rPr>
        <w:tab/>
        <w:tab/>
      </w:r>
      <w:r>
        <w:rPr/>
        <w:t> CREIGHTON</w:t>
      </w:r>
      <w:r>
        <w:rPr>
          <w:spacing w:val="-1"/>
        </w:rPr>
        <w:t> </w:t>
      </w:r>
      <w:r>
        <w:rPr/>
        <w:t>UNIVERSITY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HEIDER</w:t>
      </w:r>
      <w:r>
        <w:rPr>
          <w:spacing w:val="-1"/>
        </w:rPr>
        <w:t> </w:t>
      </w:r>
      <w:r>
        <w:rPr/>
        <w:t>COLLEGE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BUSINESS,</w:t>
      </w:r>
      <w:r>
        <w:rPr>
          <w:spacing w:val="1"/>
        </w:rPr>
        <w:t> </w:t>
      </w:r>
      <w:r>
        <w:rPr/>
        <w:t>Omaha,</w:t>
      </w:r>
      <w:r>
        <w:rPr>
          <w:spacing w:val="-1"/>
        </w:rPr>
        <w:t> </w:t>
      </w:r>
      <w:r>
        <w:rPr>
          <w:spacing w:val="-2"/>
        </w:rPr>
        <w:t>Nebraska</w:t>
      </w:r>
      <w:r>
        <w:rPr/>
        <w:tab/>
      </w:r>
      <w:r>
        <w:rPr>
          <w:b w:val="0"/>
          <w:i/>
        </w:rPr>
        <w:t>May</w:t>
      </w:r>
      <w:r>
        <w:rPr>
          <w:b w:val="0"/>
          <w:i/>
          <w:spacing w:val="-4"/>
        </w:rPr>
        <w:t> </w:t>
      </w:r>
      <w:r>
        <w:rPr>
          <w:b w:val="0"/>
          <w:i/>
          <w:spacing w:val="-4"/>
        </w:rPr>
        <w:t>20XX</w:t>
      </w:r>
    </w:p>
    <w:p>
      <w:pPr>
        <w:tabs>
          <w:tab w:pos="9841" w:val="left" w:leader="none"/>
        </w:tabs>
        <w:spacing w:line="274" w:lineRule="exact" w:before="0"/>
        <w:ind w:left="0" w:right="0" w:firstLine="0"/>
        <w:jc w:val="left"/>
        <w:rPr>
          <w:sz w:val="24"/>
        </w:rPr>
      </w:pPr>
      <w:r>
        <w:rPr>
          <w:i/>
          <w:sz w:val="24"/>
        </w:rPr>
        <w:t>Master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Business </w:t>
      </w:r>
      <w:r>
        <w:rPr>
          <w:i/>
          <w:spacing w:val="-2"/>
          <w:sz w:val="24"/>
        </w:rPr>
        <w:t>Administration</w:t>
      </w:r>
      <w:r>
        <w:rPr>
          <w:i/>
          <w:sz w:val="24"/>
        </w:rPr>
        <w:tab/>
      </w:r>
      <w:r>
        <w:rPr>
          <w:sz w:val="24"/>
        </w:rPr>
        <w:t>GPA: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3.X</w:t>
      </w:r>
    </w:p>
    <w:p>
      <w:pPr>
        <w:pStyle w:val="Heading2"/>
        <w:tabs>
          <w:tab w:pos="9781" w:val="left" w:leader="none"/>
        </w:tabs>
        <w:rPr>
          <w:b w:val="0"/>
          <w:i/>
        </w:rPr>
      </w:pPr>
      <w:r>
        <w:rPr/>
        <w:t>CREIGHTON</w:t>
      </w:r>
      <w:r>
        <w:rPr>
          <w:spacing w:val="-1"/>
        </w:rPr>
        <w:t> </w:t>
      </w:r>
      <w:r>
        <w:rPr/>
        <w:t>UNIVERSITY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HEIDER</w:t>
      </w:r>
      <w:r>
        <w:rPr>
          <w:spacing w:val="-1"/>
        </w:rPr>
        <w:t> </w:t>
      </w:r>
      <w:r>
        <w:rPr/>
        <w:t>COLLEGE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BUSINESS,</w:t>
      </w:r>
      <w:r>
        <w:rPr>
          <w:spacing w:val="1"/>
        </w:rPr>
        <w:t> </w:t>
      </w:r>
      <w:r>
        <w:rPr/>
        <w:t>Omaha,</w:t>
      </w:r>
      <w:r>
        <w:rPr>
          <w:spacing w:val="-1"/>
        </w:rPr>
        <w:t> </w:t>
      </w:r>
      <w:r>
        <w:rPr>
          <w:spacing w:val="-2"/>
        </w:rPr>
        <w:t>Nebraska</w:t>
      </w:r>
      <w:r>
        <w:rPr/>
        <w:tab/>
      </w:r>
      <w:r>
        <w:rPr>
          <w:b w:val="0"/>
          <w:i/>
        </w:rPr>
        <w:t>May</w:t>
      </w:r>
      <w:r>
        <w:rPr>
          <w:b w:val="0"/>
          <w:i/>
          <w:spacing w:val="-2"/>
        </w:rPr>
        <w:t> </w:t>
      </w:r>
      <w:r>
        <w:rPr>
          <w:b w:val="0"/>
          <w:i/>
          <w:spacing w:val="-4"/>
        </w:rPr>
        <w:t>20XX</w:t>
      </w:r>
    </w:p>
    <w:p>
      <w:pPr>
        <w:tabs>
          <w:tab w:pos="8595" w:val="left" w:leader="none"/>
        </w:tabs>
        <w:spacing w:before="0"/>
        <w:ind w:left="0" w:right="0" w:firstLine="0"/>
        <w:jc w:val="left"/>
        <w:rPr>
          <w:sz w:val="24"/>
        </w:rPr>
      </w:pPr>
      <w:r>
        <w:rPr>
          <w:i/>
          <w:sz w:val="24"/>
        </w:rPr>
        <w:t>Bachelor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 Science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 Business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Administration,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Major: </w:t>
      </w:r>
      <w:r>
        <w:rPr>
          <w:i/>
          <w:spacing w:val="-2"/>
          <w:sz w:val="24"/>
        </w:rPr>
        <w:t>Finance</w:t>
      </w:r>
      <w:r>
        <w:rPr>
          <w:i/>
          <w:sz w:val="24"/>
        </w:rPr>
        <w:tab/>
      </w:r>
      <w:r>
        <w:rPr>
          <w:sz w:val="24"/>
        </w:rPr>
        <w:t>GPA: 3.X, Cum </w:t>
      </w:r>
      <w:r>
        <w:rPr>
          <w:spacing w:val="-2"/>
          <w:sz w:val="24"/>
        </w:rPr>
        <w:t>Laude</w:t>
      </w:r>
    </w:p>
    <w:p>
      <w:pPr>
        <w:pStyle w:val="Heading1"/>
        <w:tabs>
          <w:tab w:pos="10801" w:val="left" w:leader="none"/>
        </w:tabs>
        <w:rPr>
          <w:u w:val="none"/>
        </w:rPr>
      </w:pPr>
      <w:r>
        <w:rPr>
          <w:u w:val="single"/>
        </w:rPr>
        <w:t>VOLUNTEER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ACTIVITIES</w:t>
      </w:r>
      <w:r>
        <w:rPr>
          <w:u w:val="single"/>
        </w:rPr>
        <w:tab/>
      </w:r>
    </w:p>
    <w:p>
      <w:pPr>
        <w:pStyle w:val="BodyText"/>
        <w:ind w:left="0" w:firstLine="0"/>
      </w:pPr>
      <w:r>
        <w:rPr/>
        <w:t>Trustee,</w:t>
      </w:r>
      <w:r>
        <w:rPr>
          <w:spacing w:val="-3"/>
        </w:rPr>
        <w:t> </w:t>
      </w:r>
      <w:r>
        <w:rPr/>
        <w:t>Omaha</w:t>
      </w:r>
      <w:r>
        <w:rPr>
          <w:spacing w:val="-2"/>
        </w:rPr>
        <w:t> </w:t>
      </w:r>
      <w:r>
        <w:rPr/>
        <w:t>Association -</w:t>
      </w:r>
      <w:r>
        <w:rPr>
          <w:spacing w:val="-2"/>
        </w:rPr>
        <w:t> </w:t>
      </w:r>
      <w:r>
        <w:rPr/>
        <w:t>Downtown Omaha community</w:t>
      </w:r>
      <w:r>
        <w:rPr>
          <w:spacing w:val="-1"/>
        </w:rPr>
        <w:t> </w:t>
      </w:r>
      <w:r>
        <w:rPr/>
        <w:t>planning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development </w:t>
      </w:r>
      <w:r>
        <w:rPr>
          <w:spacing w:val="-2"/>
        </w:rPr>
        <w:t>organization</w:t>
      </w:r>
    </w:p>
    <w:sectPr>
      <w:type w:val="continuous"/>
      <w:pgSz w:w="12240" w:h="15840"/>
      <w:pgMar w:top="660" w:bottom="28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0"/>
      <w:numFmt w:val="bullet"/>
      <w:lvlText w:val=""/>
      <w:lvlJc w:val="left"/>
      <w:pPr>
        <w:ind w:left="36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66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8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3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7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3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72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0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9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6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4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3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1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02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41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6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4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66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8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3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7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3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72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0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9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6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4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3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1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02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41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6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4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66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8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3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7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53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72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0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9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6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4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3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1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0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41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6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4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9" w:hanging="359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85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85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9" w:line="368" w:lineRule="exact"/>
      <w:ind w:right="161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59" w:hanging="35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51" w:lineRule="exact"/>
      <w:ind w:left="409" w:hanging="36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numbering" Target="numbering.xml"/><Relationship Id="rId5" Type="http://schemas.openxmlformats.org/officeDocument/2006/relationships/hyperlink" Target="mailto:adrianbluejay@creighton.edu" TargetMode="Externa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BF7D9F2CBA874D874BA1AE5EB45244" ma:contentTypeVersion="18" ma:contentTypeDescription="Create a new document." ma:contentTypeScope="" ma:versionID="83471795d9b40b4e48f45e2e1f510f39">
  <xsd:schema xmlns:xsd="http://www.w3.org/2001/XMLSchema" xmlns:xs="http://www.w3.org/2001/XMLSchema" xmlns:p="http://schemas.microsoft.com/office/2006/metadata/properties" xmlns:ns2="c32eef68-f2c3-499d-864e-083c0ea062da" xmlns:ns3="33f9767d-4f38-4963-abd5-88c1400b7c6d" xmlns:ns4="e6cdd4cb-b7ac-410c-ac87-221fc17f8098" targetNamespace="http://schemas.microsoft.com/office/2006/metadata/properties" ma:root="true" ma:fieldsID="09d919fc5bd5eaf1af29c38d62926c4b" ns2:_="" ns3:_="" ns4:_="">
    <xsd:import namespace="c32eef68-f2c3-499d-864e-083c0ea062da"/>
    <xsd:import namespace="33f9767d-4f38-4963-abd5-88c1400b7c6d"/>
    <xsd:import namespace="e6cdd4cb-b7ac-410c-ac87-221fc17f80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eef68-f2c3-499d-864e-083c0ea062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75341d-12a3-4b38-8ebc-05827b45ad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9767d-4f38-4963-abd5-88c1400b7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cdd4cb-b7ac-410c-ac87-221fc17f809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a2379bc-5d01-413b-8480-a4f37cdc3bb5}" ma:internalName="TaxCatchAll" ma:showField="CatchAllData" ma:web="e6cdd4cb-b7ac-410c-ac87-221fc17f8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cdd4cb-b7ac-410c-ac87-221fc17f8098" xsi:nil="true"/>
    <lcf76f155ced4ddcb4097134ff3c332f xmlns="c32eef68-f2c3-499d-864e-083c0ea062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97BE4B-61BA-4675-9BE5-2B7A982E355E}"/>
</file>

<file path=customXml/itemProps2.xml><?xml version="1.0" encoding="utf-8"?>
<ds:datastoreItem xmlns:ds="http://schemas.openxmlformats.org/officeDocument/2006/customXml" ds:itemID="{BA24779F-E3C9-498B-A2BC-5ADC65BC631F}"/>
</file>

<file path=customXml/itemProps3.xml><?xml version="1.0" encoding="utf-8"?>
<ds:datastoreItem xmlns:ds="http://schemas.openxmlformats.org/officeDocument/2006/customXml" ds:itemID="{AB5CE7E2-2994-4E0C-9DD3-49760B7AA5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Creighton University DoIT</dc:creator>
  <dcterms:created xsi:type="dcterms:W3CDTF">2026-04-06T19:19:38Z</dcterms:created>
  <dcterms:modified xsi:type="dcterms:W3CDTF">2026-04-06T19:19:38Z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2026-04-06T00:00:00Z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0x01010028BF7D9F2CBA874D874BA1AE5EB45244</vt:lpwstr>
  </property>
</Properties>
</file>